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53.04.01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 w:rsidR="00555E40">
        <w:rPr>
          <w:rFonts w:ascii="Times New Roman" w:hAnsi="Times New Roman" w:cs="Times New Roman"/>
          <w:sz w:val="24"/>
          <w:szCs w:val="24"/>
        </w:rPr>
        <w:t>Музыкально-инструментальное искусство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4712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E62E1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Философия науки и искусства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Целью </w:t>
      </w:r>
      <w:r w:rsidRPr="00764712">
        <w:rPr>
          <w:rFonts w:ascii="Times New Roman" w:eastAsia="MS Mincho" w:hAnsi="Times New Roman" w:cs="Times New Roman"/>
          <w:sz w:val="24"/>
          <w:szCs w:val="24"/>
        </w:rPr>
        <w:t xml:space="preserve">дисциплины «Философия науки и искусства» является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</w:rPr>
        <w:t>формирование  представления об основах современной научно 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 и искусства способствует лучшему пониманию магистрами процессов в научно-техническом познании, роль научно-технического фактора в обществе, культуре, глобальном переустройстве мира, а также о философии искусства как важнейшем разделе, изучающем сущность и смысл произведений искусства.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 формирование у студента: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предмете философии науки и значении данного раздела философского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понимание структуры философского и научного знания, категориального и понятийного аппарата данной области знания, философского, теоретически выраженного мировоззрения;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понимания специфики и закономерности развития научного знания;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умение раскрывать существо основных проблем современной философии и науки;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основами философской теории познания и с её основной проблематикой;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осмысление  глубочайшей  роли, которую познание и понимание играют в качестве фундаментальных структур человеческого бытия;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представление о сложности и неоднозначности культурно-исторического процесса становления естественных и гуманитарных наук;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понимание  остроты и дискуссионности проблематики истинности научного познания в гуманитарных науках;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знакомство с основными концепциями философии искусства.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(ОПК-3);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 - 5);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философские аспекты познания закономерностей научного и художественного творчества.</w:t>
      </w:r>
      <w:r w:rsidRPr="0076471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науки, искусства и мировой культуры на основе их критического осмысления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методами научного исследования, инновационными технологиями и методами выявления проблем в профессиональной сфере.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компетенциями: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с помощью информационных технологий и использовать 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основные методы, способы и средства получения, хранения, переработки и представления информации (ОК-7);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современные информационные и коммуникационные технологии в области профессиональной деятельности (ОК-8).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государственным языком РФ и иностранным языком как средством делового общения (ОПК-2).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этапами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составлять научные тексты на иностранном языке (ПК-10).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«Иностранный язык» обучающий 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свободно вести на иностранном языке беседу-диалог с носителем языка по проблемам искусствознания, читать литературу по специальности, переводить тексты по специальности без словаря, составлять научные тексты на иностранном языке;</w:t>
      </w:r>
    </w:p>
    <w:p w:rsidR="00764712" w:rsidRPr="00764712" w:rsidRDefault="00764712" w:rsidP="00F21E1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комплексное научное исследование;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иностранный язык в объеме, достаточном для бытового 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профессионального общения;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одним из иностранных языков на уровне требований приемного экзамена; </w:t>
      </w:r>
    </w:p>
    <w:p w:rsidR="00764712" w:rsidRPr="00764712" w:rsidRDefault="00764712" w:rsidP="00F21E12">
      <w:pPr>
        <w:widowControl w:val="0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«Специальный инструмент» (Духовые и ударные инструменты) является воспитание высококвалифицированных исполнителей, подготовленных к активной самостоятельной педагогической, исполнительской и просветительской деятельности. 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-мыслительные процессы, развиты артистизм, эмоциональная сфера, исполнительская воля и внимание. Магистрант должен овладеть большим сольным концертным репертуаром, включающим произведения различных эпох, жанров и стилей, постоянно совершенствовать культуру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мастерство артикуляции, все виды исполнительской техники.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музыкально-текстологической культурой, способностью к углубленному прочтению и расшифровке авторского (редакторского) нотного текста, владеть искусством публичного исполнения концертных программ, состоящих из музыкальных произведений различных жанров, стилей, эпох, знать устройство музыкального инструмента и основы обращения с ним.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являются формирование у магистранта: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мотивации к постоянному поиску творческих решений при исполнении музыкальных произведений,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совершенствованию художественного вкуса, чувства стиля, воспитание у магистранта профессиональных навыков в постижении содержания и формы музыкального произведения,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магистрантом большим сольным концертным репертуаром, включающим произведения различных эпох, жанров и стилей,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механизмов музыкальной памяти, творческого воображения, активизация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–постоянное развитие у магистранта мелодического, ладогармонического, тембрового слуха, полифонического мышления, совершенствование у магистранта культуры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палитры,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у магистранта творческой инициативы в ходе освоения произведений и концертного исполнительства,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у магистранта устойчивого внимания и самоконтроля в процессе исполнения музыки,</w:t>
      </w:r>
    </w:p>
    <w:p w:rsidR="00BE62E1" w:rsidRPr="00BE62E1" w:rsidRDefault="00BE62E1" w:rsidP="00BE62E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навыков чтения с листа и транспонирования, результативной самостоятельной работы.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E1" w:rsidRPr="00BE62E1" w:rsidRDefault="00BE62E1" w:rsidP="00BE62E1">
      <w:pPr>
        <w:tabs>
          <w:tab w:val="left" w:pos="298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Магистр должен обладать следующими профессиональными компе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тенциями (ПК): 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но-творческую и образовательную среду (ПК-2). 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</w:t>
      </w:r>
      <w:proofErr w:type="gram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значительный сольный репертуар, включающий произведения разных эпох, жанров и стилей, в том числе сочинения крупной формы (сонаты, вариации, концерты), полифонические произведения, виртуозные пьесы и этюды, сочинения малых форм, произведения композиторов-классиков,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свободно читать с листа музыкальную литературу (любых стилей, направлений, эпох);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анализировать, изучать произведения, предназначенные для исполнения, проводить сравнительный анализ исполнительских интерпретаций;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способностью к активному участию в культурной жизни общества, создавая художественно-творческую и образовательную среду;</w:t>
      </w:r>
    </w:p>
    <w:p w:rsidR="00BE62E1" w:rsidRPr="00BE62E1" w:rsidRDefault="00BE62E1" w:rsidP="00BE6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арсеналом художественно-выразительных средств игры на инструменте для ведения концертной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627BDF" w:rsidRDefault="00BE62E1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BE62E1" w:rsidRPr="00BE62E1" w:rsidRDefault="00BE62E1" w:rsidP="00BE6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воспитание высококвалифицированных исполнителей -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ансамблистов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сложившимся художественным мировоззрением, подготовленных к исполнительской деятельности в различных составах ансамбля, готовых в процессе сотворчества к созданию высокохудожественной интерпретации музыкального произведения.</w:t>
      </w:r>
    </w:p>
    <w:p w:rsidR="00BE62E1" w:rsidRPr="00BE62E1" w:rsidRDefault="00BE62E1" w:rsidP="00BE62E1">
      <w:pPr>
        <w:shd w:val="clear" w:color="auto" w:fill="FFFFFF"/>
        <w:spacing w:before="10" w:after="0" w:line="240" w:lineRule="auto"/>
        <w:ind w:right="3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Задачей</w:t>
      </w:r>
      <w:r w:rsidRPr="00BE62E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класса ансамбля является подготовки вы</w:t>
      </w:r>
      <w:r w:rsidRPr="00BE62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сококвалифицированных музыкантов, владеющих мастерством </w:t>
      </w:r>
      <w:r w:rsidRPr="00BE62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ансамблевого исполнительства, пропагандистов отечественного </w:t>
      </w:r>
      <w:r w:rsidRPr="00BE62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музыкального творчества, классического наследия и лучших образцов современного зарубежного искусства. Формирование навыков должно сочетаться с воспитанием взаимоуважения</w:t>
      </w:r>
      <w:r w:rsidRPr="00BE62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соблюдением этических норм, высоких моральных принципов.</w:t>
      </w:r>
    </w:p>
    <w:p w:rsidR="00BE62E1" w:rsidRPr="00BE62E1" w:rsidRDefault="00BE62E1" w:rsidP="00BE62E1">
      <w:pPr>
        <w:shd w:val="clear" w:color="auto" w:fill="FFFFFF"/>
        <w:spacing w:after="0" w:line="240" w:lineRule="auto"/>
        <w:ind w:right="3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2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классе ансамбля приобретаются навыки совместн</w:t>
      </w:r>
      <w:r w:rsidRPr="00BE62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ой игры, развивается художественный вкус, понимание содержания</w:t>
      </w:r>
      <w:r w:rsidRPr="00BE62E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формы и стиля исполняемых произведений, воспитывается творческая </w:t>
      </w:r>
      <w:r w:rsidRPr="00BE62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коллективная дисциплина и ответственность, умение трактовать </w:t>
      </w:r>
      <w:r w:rsidRPr="00BE62E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свою партию как составную часть совместного создаваемого целостного музыкального образа,</w:t>
      </w:r>
      <w:r w:rsidRPr="00BE62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обостряется</w:t>
      </w:r>
      <w:r w:rsidRPr="00BE6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слуховой самоконтроль, а также умение слышать одновременно каждую из партий в их единстве, </w:t>
      </w:r>
      <w:r w:rsidRPr="00BE62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повышается ответственность </w:t>
      </w:r>
      <w:r w:rsidRPr="00BE62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 свою партию.</w:t>
      </w:r>
      <w:proofErr w:type="gramEnd"/>
    </w:p>
    <w:p w:rsidR="00BE62E1" w:rsidRPr="00BE62E1" w:rsidRDefault="00BE62E1" w:rsidP="00BE62E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Требования к результатам освоения рабочей программы</w:t>
      </w:r>
    </w:p>
    <w:p w:rsidR="00BE62E1" w:rsidRPr="00BE62E1" w:rsidRDefault="00BE62E1" w:rsidP="00BE62E1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дисциплины направлено на формирование общепрофессиональной компетенции: </w:t>
      </w:r>
    </w:p>
    <w:p w:rsidR="00BE62E1" w:rsidRPr="00BE62E1" w:rsidRDefault="00BE62E1" w:rsidP="00BE62E1">
      <w:pPr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проявлять инициативу, в том числе в ситуациях риска, брать на себя всю полноту ответственности (ОПК-4).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Магистр должен обладать следующими профессиональными компе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тенциями (ПК): 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6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музыкально-исполнительской деятельности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</w:t>
      </w:r>
      <w:proofErr w:type="gram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BE62E1" w:rsidRPr="00BE62E1" w:rsidRDefault="00BE62E1" w:rsidP="00BE6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ансамблевый репертуар для различных видов ансамблей в соответствии с профильной направленностью ООП, включающий произведения разных эпох, жанров и стилей, особенности национальных школ, исполнительских стилей;</w:t>
      </w:r>
    </w:p>
    <w:p w:rsidR="00BE62E1" w:rsidRPr="00BE62E1" w:rsidRDefault="00BE62E1" w:rsidP="00BE6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ансамблевых составах; свободно читать с листа ансамблевую литературу любых стилей, направлений; анализировать, изучать произведения, предназначенные для исполнения, проводить сравнительный анализ исполнительских интерпретаций; постигать музыкальное произведение в культурно-историческом контексте, составлять программы выступлений с учетом собственных артистических устремлений, запросов слушателей, а также музыкально-просветительских целей, планировать артистическую деятельность ансамбля;</w:t>
      </w:r>
      <w:proofErr w:type="gramEnd"/>
    </w:p>
    <w:p w:rsidR="00BE62E1" w:rsidRPr="00BE62E1" w:rsidRDefault="00BE62E1" w:rsidP="00BE6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2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Владеть: 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опытом ансамблевого исполнительства и обширным репертуаром, включающим сочинения для различных ансамблей, навыками ведения репетиционной работы, арсеналом художественно-выразительных средств игры на инструменте для ведения ансамблевой деятельности и педагогической работы в вузе, искусством публичного исполнения концертных программ, состоящих из музыкальных произведений различных жанров, стилей, эпох, способностью к активному участию в культурной жизни общества.</w:t>
      </w:r>
      <w:proofErr w:type="gramEnd"/>
    </w:p>
    <w:p w:rsidR="00E179AB" w:rsidRDefault="00E179AB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12" w:rsidRPr="00627BDF" w:rsidRDefault="00627BDF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«Теория культуры» является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основных культурологических теорий и концепций, исследовательских подходов в сфере изучения культуры.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данного курса будет способствовать выработки у магистров понимания всей сложности существования личности в условиях современной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реальности, а также позитивной мировоззренческой установки на культурный диалог.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предмете теории культуры как разделе культурологического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понимание структуры и функций культуры, закономерностей ее развития;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знание понятийного аппарата данной области 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усвоение 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представлений о способах приобретения, хранения и трансляции социокультурного опыта;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анализ самоопределения личности в общекультурном пространстве;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проблематикой основных культурологических теорий;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а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нализировать исторические типы культуры, осуществлять их классификацию;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понимание культурной самобытности России, ее исторического значения в мировой культуре.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методологические подходы к историческим и теоретическим исследованиям в сфере искусства и культуры;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искусства и мировой культуры на основе их критического осмысления;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-осуществлять комплексное научное исследование;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профессиональной культурой изложения материала и навыками научной полемики.</w:t>
      </w:r>
    </w:p>
    <w:p w:rsidR="00E179AB" w:rsidRDefault="00E179AB" w:rsidP="00E1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AB" w:rsidRPr="002F0A0A" w:rsidRDefault="00E179AB" w:rsidP="00E1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E179AB" w:rsidRPr="002F0A0A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E179AB" w:rsidRPr="002F0A0A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E179AB" w:rsidRPr="002F0A0A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E179AB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E179AB" w:rsidRPr="00764712" w:rsidRDefault="00E179AB" w:rsidP="00E179AB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79AB" w:rsidRPr="007710AF" w:rsidRDefault="00E179AB" w:rsidP="00E179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t>Научная р</w:t>
      </w:r>
      <w:r>
        <w:rPr>
          <w:rFonts w:ascii="Times New Roman" w:hAnsi="Times New Roman" w:cs="Times New Roman"/>
          <w:b/>
          <w:sz w:val="24"/>
          <w:szCs w:val="24"/>
        </w:rPr>
        <w:t>абота по специальной дисциплине</w:t>
      </w:r>
    </w:p>
    <w:p w:rsidR="00E179AB" w:rsidRPr="00764712" w:rsidRDefault="00E179AB" w:rsidP="00E179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Основной </w:t>
      </w:r>
      <w:r w:rsidRPr="007647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дисциплины «Научная работа по специальной дисциплине»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выполняется студентом - магистрантом  под руководством  научного  руководителя. Направление научно-исследовательских работ магистранта определяется в соответствии с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магистерской программой и темой магистерской диссертации.</w:t>
      </w:r>
    </w:p>
    <w:p w:rsidR="00E179AB" w:rsidRPr="00764712" w:rsidRDefault="00E179AB" w:rsidP="00E179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курса: </w:t>
      </w:r>
    </w:p>
    <w:p w:rsidR="00E179AB" w:rsidRPr="00764712" w:rsidRDefault="00E179AB" w:rsidP="00E179A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овладение современными приемами, средствами и методологией научного исследования;</w:t>
      </w:r>
    </w:p>
    <w:p w:rsidR="00E179AB" w:rsidRPr="00764712" w:rsidRDefault="00E179AB" w:rsidP="00E179AB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E179AB" w:rsidRPr="00764712" w:rsidRDefault="00E179AB" w:rsidP="00E179A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E179AB" w:rsidRPr="00764712" w:rsidRDefault="00E179AB" w:rsidP="00E179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E179AB" w:rsidRPr="00764712" w:rsidRDefault="00E179AB" w:rsidP="00E179A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:rsidR="00E179AB" w:rsidRPr="00764712" w:rsidRDefault="00E179AB" w:rsidP="00E179A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развитие критических способностей студентов; </w:t>
      </w:r>
    </w:p>
    <w:p w:rsidR="00E179AB" w:rsidRPr="00764712" w:rsidRDefault="00E179AB" w:rsidP="00E179A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E179AB" w:rsidRPr="00764712" w:rsidRDefault="00E179AB" w:rsidP="00E179A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деятельности;</w:t>
      </w:r>
    </w:p>
    <w:p w:rsidR="00E179AB" w:rsidRPr="00764712" w:rsidRDefault="00E179AB" w:rsidP="00E179A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E179AB" w:rsidRPr="00764712" w:rsidRDefault="00E179AB" w:rsidP="00E179AB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E179AB" w:rsidRPr="00764712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179AB" w:rsidRPr="00764712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E179AB" w:rsidRPr="00764712" w:rsidRDefault="00E179AB" w:rsidP="00E179A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E179AB" w:rsidRPr="00764712" w:rsidRDefault="00E179AB" w:rsidP="00E179AB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знать: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научного познания;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научно-исследовательской работы;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задачи основных этапов исследовательской деятельности и алгоритмов их решений; структуры магистерской диссертации;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средства использования представлений о данной проблеме в практике ее разрешения;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труды, посвященные истории и теории музыки;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историю развития конкретной научной проблемы, ее роль и место в изучаемом научном направлении; </w:t>
      </w:r>
    </w:p>
    <w:p w:rsidR="00E179AB" w:rsidRPr="00764712" w:rsidRDefault="00E179AB" w:rsidP="00E179AB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уметь:</w:t>
      </w:r>
    </w:p>
    <w:p w:rsidR="00E179AB" w:rsidRPr="00764712" w:rsidRDefault="00E179AB" w:rsidP="00E179AB">
      <w:pPr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работать с конкретными программными продуктами и конкретными ресурсами Интернета и т.п.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теоретическую значимость; определить практическую значимость;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работать с научным источником; </w:t>
      </w:r>
    </w:p>
    <w:p w:rsidR="00E179AB" w:rsidRPr="00764712" w:rsidRDefault="00E179AB" w:rsidP="00E179A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E179AB" w:rsidRPr="00764712" w:rsidRDefault="00E179AB" w:rsidP="00E179A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профессионально излагать специальную информацию, научно аргументировать и защищать свою точку зрения;</w:t>
      </w:r>
    </w:p>
    <w:p w:rsidR="00E179AB" w:rsidRPr="00764712" w:rsidRDefault="00E179AB" w:rsidP="00E179AB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владеть:</w:t>
      </w:r>
    </w:p>
    <w:p w:rsidR="00E179AB" w:rsidRPr="00764712" w:rsidRDefault="00E179AB" w:rsidP="00E179AB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E179AB" w:rsidRPr="00764712" w:rsidRDefault="00E179AB" w:rsidP="00E179AB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специфическими знаниями по научной проблеме, изучаемой магистрантом;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приемами работы с научной и методической литературой;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получения информации и описания результатов;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презентации полученных результатов исследования;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методом конкретно-исторического рассмотрения исторических явлений в связи с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общенаучными, философскими и эстетическими представлениями эпохи;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tabs>
          <w:tab w:val="righ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E179AB" w:rsidRDefault="00E179AB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E1" w:rsidRDefault="00BE62E1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Оркестровый класс</w:t>
      </w:r>
    </w:p>
    <w:p w:rsidR="00BE62E1" w:rsidRPr="00BE62E1" w:rsidRDefault="00BE62E1" w:rsidP="00BE6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«Оркестровый класс» (Духовые и ударные инструменты) является подготовка будущих специалистов к профессиональной работе в симфонических оркестрах. Занятия в оркестровом классе сочетают в себе развитие профессиональных навыков оркестранта и освоение репертуара симфонической и оперной музыки.</w:t>
      </w:r>
    </w:p>
    <w:p w:rsidR="00BE62E1" w:rsidRPr="00BE62E1" w:rsidRDefault="00BE62E1" w:rsidP="00BE62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формирование у студента навыков высокой исполнительской культуры оркестровой игры, развитие способностей коллективного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вести репетиционную работу в составе оркестра, мобильно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школ.</w:t>
      </w:r>
    </w:p>
    <w:p w:rsidR="00BE62E1" w:rsidRPr="00BE62E1" w:rsidRDefault="00BE62E1" w:rsidP="00BE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2E1" w:rsidRPr="00BE62E1" w:rsidRDefault="00BE62E1" w:rsidP="00BE62E1">
      <w:p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BE62E1" w:rsidRPr="00BE62E1" w:rsidRDefault="00BE62E1" w:rsidP="00BE62E1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E62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общекультурными компетенциями (</w:t>
      </w:r>
      <w:proofErr w:type="gram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62E1" w:rsidRPr="00BE62E1" w:rsidRDefault="00BE62E1" w:rsidP="00BE62E1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на практике знания и навыки в организации исследовательских работ, в управлении коллективом (ОК-2).</w:t>
      </w:r>
    </w:p>
    <w:p w:rsidR="00BE62E1" w:rsidRPr="00BE62E1" w:rsidRDefault="00BE62E1" w:rsidP="00BE62E1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общепрофессиональной компетенции:</w:t>
      </w:r>
    </w:p>
    <w:p w:rsidR="00BE62E1" w:rsidRPr="00BE62E1" w:rsidRDefault="00BE62E1" w:rsidP="00BE62E1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проявлять инициативу, в том числе в ситуациях риска, брать на себя всю полноту ответственности (ОПК-4);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должен обладать следующими профессиональными компе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тенциями (ПК): 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музыкально-исполнительской деятельности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BE62E1" w:rsidRPr="00BE62E1" w:rsidRDefault="00BE62E1" w:rsidP="00BE62E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BE62E1" w:rsidRPr="00BE62E1" w:rsidRDefault="00BE62E1" w:rsidP="00BE62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</w:t>
      </w: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знать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оригинальные оркестровые произведения различных форм и жанров, в том числе произведения для солистов в сопровождении оркестра, методическую литературу по исполнительству на оркестровых инструментах, особенности исполнительского интонирования </w:t>
      </w:r>
      <w:proofErr w:type="gram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оркестровом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уметь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 проводить репетиционную работу, редуцировать оркестровую фактуру, добиваться звукового баланса, грамотно разбирать нотный текст, на высоком художественном уровне исполнять произведения различных жанров и стилей, использовать знания в области инструментовки, анализа оркестровых партитур, методики работы с оркестром;</w:t>
      </w:r>
      <w:r w:rsidRPr="00BE62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владеть</w:t>
      </w: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и художественными приемами оркестрового </w:t>
      </w:r>
      <w:proofErr w:type="spellStart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навыками концертного оркестрового исполнительства.</w:t>
      </w:r>
    </w:p>
    <w:p w:rsidR="00BE62E1" w:rsidRDefault="00BE62E1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AB" w:rsidRPr="00E179AB" w:rsidRDefault="00E179AB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AB">
        <w:rPr>
          <w:rFonts w:ascii="Times New Roman" w:hAnsi="Times New Roman" w:cs="Times New Roman"/>
          <w:b/>
          <w:sz w:val="24"/>
          <w:szCs w:val="24"/>
        </w:rPr>
        <w:t>Источниковедение и текстология музыки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Целью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подготовка специалиста, компетентного в источниковедческой и текстологической деятельности, умеющего осуществлять поиск, научно-текстологическое редактирование и подготовку к публикации материалов в области музыкальной культуры и искусства. 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Задачами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формирование у студентов представления об источниках отечественной музыкальной культуры,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рукописных отделах музеев и научных библиотек, хранилищах на территории Российской Федерации, обучение студентов методике источниковедческого поиска, принципам источниковедческого исследования, 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включающего источниковедческий анализ</w:t>
      </w:r>
      <w:proofErr w:type="gram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синтез, </w:t>
      </w:r>
      <w:proofErr w:type="spellStart"/>
      <w:proofErr w:type="gram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ѐмы</w:t>
      </w:r>
      <w:proofErr w:type="spell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текстологической обработки содержания источников и их библиографического описания.</w:t>
      </w:r>
    </w:p>
    <w:p w:rsidR="00E179AB" w:rsidRPr="00E179AB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9AB" w:rsidRPr="00E179AB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E179A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- 2);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E179A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– 5);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-аргументировано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E179A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– 6);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-использовать разнообразные педагогические технологии и методы в области музыкального образования (ПК-5);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-разрабатывать новые образовательные программы и дисциплины (модули) и создавать условия для их внедрения в практику (ПК - 7).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 цикла </w:t>
      </w:r>
      <w:proofErr w:type="gram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должен: 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 музыкального про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изведения и других феноменов музы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кальной культуры и искусства;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историческое развитие научной мысли о музыке от эпохи Античности до начала XXI века, основные кон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цепции в области теоретического му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зыкознания;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классическую и современную гар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монию;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разновидности полифонической техники;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историю и теорию музыкальных форм, научные труды, посвященные истории и теории музыки;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развития музыкаль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жанров, особенности оркестрово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письма композиторов различных эпох и национальных школ, различ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виды партитурной нотации, пра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вила записи оркестровых и хоровых партитур;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жанры выступлений перед аудиторией;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основы социальной психологии и психологии личности для ориентации в </w:t>
      </w:r>
      <w:proofErr w:type="spellStart"/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слушательской</w:t>
      </w:r>
      <w:proofErr w:type="spellEnd"/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аудитории, типы ау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дитории, правила речевого поведения в определенных условиях коммуни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кации, основы классической ритори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ки;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теоретические основы источнико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ведения и текстологии;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специфику и методы музыкально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-критических суждений, критерии оценок, особенности жанров и типов изданий;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процесс производства печатной продукции, связанной с деятельно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стью организаций искусства, специ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фические характеристики печатной продукции, издаваемой в рамках их деятельности; историческую периоди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зацию и жанровую систему народного музыкального творчества;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уметь</w:t>
      </w:r>
      <w:r w:rsidRPr="00E179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применять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хивных материалов, периодики, му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зыковедческой литературы, система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тизировать его, составлять библио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графические списки; осуществлять подбор материала для дипломной вы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пускной (квалификационной) работы, обозначить задачи и методы их реше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ния в дипломной работе, выстраивать структуру дипломной работы;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привлекать к сотрудничеству со СМИ музыкально-культурную обще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 xml:space="preserve">ственность и разные слои аудитории, организовывать и проводить опросы, дискуссии по актуальным проблемам в 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области музыкального искусства; излагать и отстаивать свою научную позицию в контексте новейших дос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тижений науки о музыкальном искус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 и смежных научных дисциплин;</w:t>
      </w:r>
    </w:p>
    <w:p w:rsidR="00E179AB" w:rsidRPr="00E179AB" w:rsidRDefault="00E179AB" w:rsidP="00E179AB">
      <w:pPr>
        <w:widowControl w:val="0"/>
        <w:tabs>
          <w:tab w:val="right" w:pos="40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подготавливать комментарии к концертам, музыкально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-литературным композициям;</w:t>
      </w:r>
      <w:r w:rsidRPr="00E179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 xml:space="preserve"> 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владеть</w:t>
      </w:r>
      <w:r w:rsidRPr="00E179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профессиональной лексикой; понятийно-категориальным аппа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ратом музыковедческой науки;</w:t>
      </w:r>
    </w:p>
    <w:p w:rsidR="00E179AB" w:rsidRPr="00E179AB" w:rsidRDefault="00E179AB" w:rsidP="00E179AB">
      <w:pPr>
        <w:widowControl w:val="0"/>
        <w:tabs>
          <w:tab w:val="righ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методикой научно-исследовательской работы в области истории и теории музыки;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методами и навыками критическо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го анализа музыкальных произведе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ний и событий;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развитой способностью к чувст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венно-художественному восприятию мира, к образному мышлению;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E179A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методами пропаганды музыкаль</w:t>
      </w:r>
      <w:r w:rsidRPr="00E179AB">
        <w:rPr>
          <w:rFonts w:ascii="Times New Roman" w:hAnsi="Times New Roman" w:cs="Times New Roman"/>
          <w:iCs/>
          <w:sz w:val="24"/>
          <w:szCs w:val="24"/>
          <w:lang w:val="x-none" w:eastAsia="x-none"/>
        </w:rPr>
        <w:softHyphen/>
        <w:t>ного искусства и культуры;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необходимыми представлениями о процессе редакционной подготовки текстов книг и периодических изданий, а также о редакционном контроле в процессе типографского произ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водства;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навыками просветительской рабо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ты, публичных выступлений в качест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ве лектора-просветителя, ведущего концертных программ, радиопередач; профессиональными навыками: </w:t>
      </w:r>
      <w:proofErr w:type="spellStart"/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сольфеджирования</w:t>
      </w:r>
      <w:proofErr w:type="spellEnd"/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, в том числе свободно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го чтения с листа, гармонического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анализа, анализа музыкальных форм;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навыками общения со </w:t>
      </w:r>
      <w:proofErr w:type="spell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аудиторией и аудиторией обу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чающихся, публичного общения для решения коммуникативных задач; практическими навыками ориентации в оркестровой и хоровой партитурах, навыками чтения партий транспони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рующих инструментов, расшифровки цифрового баса; навыками редуциро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многоголосной оркестровой и хоровой фактур в соответствии с ре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альными возможностями их перело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 для фортепиано;</w:t>
      </w:r>
      <w:proofErr w:type="gramEnd"/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основами анализа оркестровых партитур;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навыками переложения музыки для различных составов оркестра (струнного, духового, малого и боль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шого симфонического), техникой ор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кестрового голосоведения.</w:t>
      </w:r>
    </w:p>
    <w:p w:rsidR="00764712" w:rsidRPr="00764712" w:rsidRDefault="00764712" w:rsidP="00E179AB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89544A" w:rsidRDefault="00764712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Методология научно</w:t>
      </w:r>
      <w:r w:rsidR="0089544A">
        <w:rPr>
          <w:rFonts w:ascii="Times New Roman" w:hAnsi="Times New Roman" w:cs="Times New Roman"/>
          <w:b/>
          <w:sz w:val="24"/>
          <w:szCs w:val="24"/>
        </w:rPr>
        <w:t>го исследования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– введение студентов в избранную ими область научной и практической деятельности, осмысление методологии научного исследования как научной дисциплины.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выяснение места и функций музыкознания в музыкальной культуре;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его предмета, целей и задач;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логической структуры музыкознания, его основных научных категорий;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форм и методов музыковедческой деятельности;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познакомить студентов с современными методологическими концепциями в области музыкознания;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показать специфику и основания постановки проблемы развития науки в ХХ веке, представить основные стратегии описания развития науки.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 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разрабатывать новые образовательные программы и дисциплины (модули) и создавать условия для их внедрения в практику (ПК-7);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составлять научные тексты на иностранном языке (ПК-10);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основы вокальной методики и педагогики; различные вокальные школы и направления; основную вокально-методическую вокальную литературу; основные направления научно-исследовательской работы в области голосообразования; специфику музыкально–исследовательской работы с разными типами голосов и в группах разного возраста;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различных научно-исследовательских трудах зарубежных и отечественных ученых, посвященных исследованию певческого голоса; критически оценивать различные научные исследования в  области преподавания сольного пения; использовать на практике пройденный материал по вокальной методике и педагогике; планировать научно-исследовательскую работу; грамотно излагать свою научно-исследовательскую работу (в тезисах, в статьях, в дипломном реферате и т.д.);</w:t>
      </w:r>
      <w:proofErr w:type="gram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способности, самостоятельность; пользоваться справочной и научно-методической литературой;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владеть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научно-исследовательской работы; умением точно и аргументировано отстаивать свою точку зрения; знаниями в области проведения эксперимента с певческим голосом; знаниями в области научно-исследовательской вокальной </w:t>
      </w:r>
      <w:proofErr w:type="spellStart"/>
      <w:r w:rsidRPr="00764712">
        <w:rPr>
          <w:rFonts w:ascii="Times New Roman" w:hAnsi="Times New Roman" w:cs="Times New Roman"/>
          <w:sz w:val="24"/>
          <w:szCs w:val="24"/>
          <w:lang w:eastAsia="ru-RU"/>
        </w:rPr>
        <w:t>терминологиии</w:t>
      </w:r>
      <w:proofErr w:type="spell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>; навыками подготовки ученика к концертному исполнению программы; навыками самостоятельной работы при решении разрабатываемых в дипломном реферате проблем и вопросов; навыками публичной защиты подготовленного научно-исследовательского материала в области вокального искусства;</w:t>
      </w:r>
      <w:proofErr w:type="gramEnd"/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проявлять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владение научно-педагогическими и исследовательскими навыками; умение систематизировать и анализировать необходимую информацию в области вокальной методики; умение использовать индивидуальные методы в самостоятельной работе над той или иной проблемой в области постановки голоса; интерес к научно-исследовательской работе; умение анализировать методические установки мастеров вокального искусства, проводить сравнительный анализ разных педагогических установок; умение вести и планировать научную работу.</w:t>
      </w:r>
      <w:proofErr w:type="gramEnd"/>
    </w:p>
    <w:p w:rsidR="0089544A" w:rsidRDefault="0089544A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712" w:rsidRPr="0089544A" w:rsidRDefault="00BE62E1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 духовых инструментов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</w:t>
      </w:r>
      <w:r w:rsid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духовых инструментов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воспитание высококвалифицированных исполнителей-педагогов, подготовленных  к активной  самостоятельной педагогической, исполнительской  и просветительской деятельности, совершенствовании профессионального мастерства пианиста при игре  в составе камерного ансамбля в концертных условиях.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Совместное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стимулом для  интенсивного развития творческих способностей пианиста, что составляет одну из важных сторон воспитания исполнителя.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грамотно и сбалансировано играть в ансамбле с другими инструментами, обладать дирижерской волей и гибкостью.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овладеть достаточно большим репертуаром в жанре камерного ансамбля, включающим произведения различных эпох и стилей, постоянно совершенствовать культуру ансамблевого мастерства, все виды исполнительской техники.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 должен обладать музыкально-текстологической культурой, способностью к углубленному прочтению и расшифровке  нотного текста.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мотивации к постоянному поиску творческих решений при исполнении музыкальных произведений;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:rsidR="00764712" w:rsidRP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магистрантом достаточно большим репертуаром в жанре камерного ансамбля, включающим произведения различных эпох и стилей, состоящего из музыки для различных составов;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  <w:proofErr w:type="gramEnd"/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магистранта  устойчивого внимания и самоконтроля в процессе исполнения музыки;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чтения с листа и транспонирования, результативной самостоятельной работы;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ансамблевой игры, достижение правильного звукового баланса;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партнерам.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BE6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компе</w:t>
      </w:r>
      <w:r w:rsidR="00BE6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тенций</w:t>
      </w:r>
      <w:r w:rsid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2E1" w:rsidRPr="00BE62E1" w:rsidRDefault="00BE62E1" w:rsidP="00BE62E1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hAnsi="Times New Roman" w:cs="Times New Roman"/>
          <w:sz w:val="24"/>
          <w:szCs w:val="24"/>
          <w:lang w:eastAsia="ru-RU"/>
        </w:rPr>
        <w:t>– проявлять инициативу, в том числе в ситуациях риска, брать на себя всю полноту ответственности (ОПК-4);</w:t>
      </w:r>
    </w:p>
    <w:p w:rsid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</w:t>
      </w:r>
      <w:r w:rsid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общественности (ПК-1);</w:t>
      </w:r>
    </w:p>
    <w:p w:rsidR="00BE62E1" w:rsidRPr="00BE62E1" w:rsidRDefault="00BE62E1" w:rsidP="001B615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BE62E1" w:rsidRPr="00764712" w:rsidRDefault="00BE62E1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ансамблевый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формы, 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камерного жанра, методику работы с ансам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блями, обширный репертуар для различных видов ансамблей;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  опытом   ансамблевого  исполнительства  и   об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ширным репертуаром, включаю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сочинения для различных ан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самблей, навыками ведения репе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тиционной работы с партнерами.</w:t>
      </w:r>
    </w:p>
    <w:p w:rsidR="0089544A" w:rsidRDefault="0089544A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9AB" w:rsidRDefault="001B6159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концертного репертуара</w:t>
      </w:r>
    </w:p>
    <w:p w:rsidR="001B6159" w:rsidRDefault="001B6159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59" w:rsidRPr="001B6159" w:rsidRDefault="001B6159" w:rsidP="001B615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подготовка высококвалифицированных профессиональных музыкантов для работы в качестве концертных исполнителей, педагогов, концертмейстеров, артистов ансамбля, артистов оркестра. </w:t>
      </w:r>
    </w:p>
    <w:p w:rsidR="001B6159" w:rsidRPr="001B6159" w:rsidRDefault="001B6159" w:rsidP="001B615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1B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творческого отношения к исполнительской деятельности;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художественного вкуса и умения воспринимать музыку как вид искусства; 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широкого музыкального кругозора и художественно-аналитического мышления студентов в рамках лучших традиций отечественной музыкальной исполнительской культуры;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творческой инициативы студентов в анализе музыкальных произведений различных эпох, жанров, стилей; 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студентов умения самостоятельно работать над произведением и его художественным воплощением; 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инструментальными средствами выразительности и техническими приемами, необходимыми для раскрытия музыкальной образности интерпретируемых сочинений;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опыта публичного исполнения концертного репертуара (соло и в ансамбле); </w:t>
      </w:r>
    </w:p>
    <w:p w:rsidR="001B6159" w:rsidRPr="001B6159" w:rsidRDefault="001B6159" w:rsidP="001B615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концертно-просветительской и психологической готовности к осуществлению музыкально-культурной деятельности в обществе.</w:t>
      </w:r>
    </w:p>
    <w:p w:rsidR="001B6159" w:rsidRPr="001B6159" w:rsidRDefault="001B6159" w:rsidP="001B615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159" w:rsidRPr="001B6159" w:rsidRDefault="001B6159" w:rsidP="001B6159">
      <w:pPr>
        <w:tabs>
          <w:tab w:val="left" w:pos="29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1B6159" w:rsidRPr="001B6159" w:rsidRDefault="001B6159" w:rsidP="001B6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Магистр должен обладать следующими профессиональными компе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тенциями (ПК): </w:t>
      </w:r>
    </w:p>
    <w:p w:rsidR="001B6159" w:rsidRPr="001B6159" w:rsidRDefault="001B6159" w:rsidP="001B6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музыкально-исполнительской деятельности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159" w:rsidRPr="001B6159" w:rsidRDefault="001B6159" w:rsidP="001B6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осуществлять на высоком художественном и техническом уровне музы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1B6159" w:rsidRPr="001B6159" w:rsidRDefault="001B6159" w:rsidP="001B6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1B6159" w:rsidRPr="001B6159" w:rsidRDefault="001B6159" w:rsidP="001B615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должен: </w:t>
      </w:r>
    </w:p>
    <w:p w:rsidR="001B6159" w:rsidRPr="001B6159" w:rsidRDefault="001B6159" w:rsidP="001B615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 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концертный репертуар для своего инструмента, согласно специализации; основные издания концертного репертуара; основные жанры концертного репертуара; основные компоненты музыкального языка и использовать эти знания в целях убедительного и выразительного прочтения музыкального сочинения;</w:t>
      </w:r>
    </w:p>
    <w:p w:rsidR="001B6159" w:rsidRPr="001B6159" w:rsidRDefault="001B6159" w:rsidP="001B615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уметь </w:t>
      </w:r>
      <w:r w:rsidRPr="001B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анализ музыкального произведения, ориентироваться в композиторских стилях, жанрах и формах, распознавать и анализировать музыкальную форму на слух или по нотному тексту, грамотно прочитывать нотный текст в соответствии со стилем композитора, постигать ключевую идею музыкального произведения, создавать свой исполнительский план музыкального сочинения, свою собственную интерпретацию музыкального произведения;</w:t>
      </w:r>
    </w:p>
    <w:p w:rsidR="001B6159" w:rsidRPr="001B6159" w:rsidRDefault="001B6159" w:rsidP="001B615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владеть</w:t>
      </w:r>
      <w:r w:rsidRPr="001B61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1B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тембральными</w:t>
      </w:r>
      <w:proofErr w:type="spellEnd"/>
      <w:r w:rsidRPr="001B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динамическими возможностями инструмента, способностью демонстрировать умение озвучивать нотный текст, содержащий приемы современной нотации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способностью постигать и интерпретировать современную, в том числе и оригинальную музыку, разнообразными техническими приемами </w:t>
      </w:r>
      <w:proofErr w:type="spellStart"/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AB" w:rsidRPr="00E179AB" w:rsidRDefault="00E179AB" w:rsidP="00E179AB">
      <w:pPr>
        <w:pStyle w:val="11"/>
        <w:shd w:val="clear" w:color="auto" w:fill="auto"/>
        <w:tabs>
          <w:tab w:val="left" w:pos="298"/>
          <w:tab w:val="left" w:pos="993"/>
        </w:tabs>
        <w:spacing w:before="0" w:line="240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764712" w:rsidRPr="0089544A" w:rsidRDefault="0089544A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практика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«Педагогическая практика» является подготовка магистра к педагогической деятельности в образовательных учреждениях высшего и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764712" w:rsidRPr="00764712" w:rsidRDefault="00764712" w:rsidP="00F21E1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актуальных задач музыкальных вузов – подготовка квалифицированных педагогов, способных продолжать и творчески развивать лучшие традиции отечественной музыкальной педагогики.  Главная задача дисциплины  заключается в практическом освоении принципов современной музыкальной педагогики,  в развитии творческих педагогических способностей будущих преподавателей, в формировании интереса к научно-методической работе, в воспитании любви и заинтересованности в будущей педагогической деятельности. Магистры должны  осваивать методики грамотного планирования и реализации учебного процесса, организации самостоятельной работы обучающихся, развития их художественного вкуса и общекультурного уровня.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знать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музыкально-педагогической работы с учащимися разного возраста, методическую литературу по профилю, основные принципы отечественной и зарубежной педагогики;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преподавать специальные дисциплины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учреждениях высшего и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целесообразно строить индивидуальные уроки с учащимися разного возраста,  подбирать необходимый  учебно-методический материал для проведения занятий, а также для контрольных уроков, зачетов, экзаменов;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планировать учебный процесс, составлять учебные программы, анализировать усвоение учащимися учебного материала и делать необходимые методические выводы;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справочной литературой, правильно оформлять учебную документацию;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владеть: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умениями преподавания дисциплин профессионального цикла в учреждениях высшего и среднего профессионального образования соответствующего профиля, в учреждениях дополнительного образования, в том числе детских школах искусств и музыкальных школах;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педагогическим репертуаром согласно программным требованиям;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творческого подхода к решению педагогических задач разного уровня;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индивидуальной работы с учениками различного возраста и уровня подготовки;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со студентами и  учащимися, навыками практической реализации общепедагогических и психолого-педагогических знаний.  </w:t>
      </w:r>
    </w:p>
    <w:p w:rsidR="001B6159" w:rsidRDefault="001B6159" w:rsidP="001B61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159" w:rsidRPr="001B6159" w:rsidRDefault="001B6159" w:rsidP="001B6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59">
        <w:rPr>
          <w:rFonts w:ascii="Times New Roman" w:hAnsi="Times New Roman" w:cs="Times New Roman"/>
          <w:b/>
          <w:sz w:val="24"/>
          <w:szCs w:val="24"/>
        </w:rPr>
        <w:t>Музыкально-исполнительская практика</w:t>
      </w:r>
      <w:bookmarkStart w:id="0" w:name="_GoBack"/>
      <w:bookmarkEnd w:id="0"/>
    </w:p>
    <w:p w:rsidR="001B6159" w:rsidRPr="001B6159" w:rsidRDefault="001B6159" w:rsidP="001B6159">
      <w:pPr>
        <w:spacing w:after="0" w:line="240" w:lineRule="auto"/>
        <w:ind w:right="-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1B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исполнительской практики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заключается в приобретении магистрантами комплекса практических навыков  исполнительской деятельности  перед </w:t>
      </w:r>
      <w:proofErr w:type="spellStart"/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аудиторией разного уровня и на разных концертных площадках.  Исполнительская практика может стать мощным стимулом для творческого роста студента, так как подготовка к выступлению </w:t>
      </w:r>
      <w:r w:rsidRPr="001B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 совершенствованию художественного и исполнительского мастерства, а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публикой приносит большое удовлетворение от учебных занятий. Выступления в концертах кроме того приобщают магистранта к просветительской деятельности.</w:t>
      </w:r>
    </w:p>
    <w:p w:rsidR="001B6159" w:rsidRPr="001B6159" w:rsidRDefault="001B6159" w:rsidP="001B6159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B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исполнительской практики  входит </w:t>
      </w:r>
      <w:r w:rsidRPr="001B615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овладение разнообразным</w:t>
      </w:r>
      <w:r w:rsidRPr="001B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концертным репертуаром, р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исполнительского кругозора, формирование</w:t>
      </w:r>
      <w:r w:rsidRPr="001B615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самостоятельности в интерпретации выбранных для 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произведений, развитие </w:t>
      </w:r>
      <w:r w:rsidRPr="001B615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навыков психологической подготовки к концертному выступлению,  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артистичности и сценической выдержки.  </w:t>
      </w:r>
    </w:p>
    <w:p w:rsidR="001B6159" w:rsidRPr="001B6159" w:rsidRDefault="001B6159" w:rsidP="001B615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B6159" w:rsidRPr="001B6159" w:rsidRDefault="001B6159" w:rsidP="001B615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1B6159" w:rsidRPr="001B6159" w:rsidRDefault="001B6159" w:rsidP="001B615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1B6159" w:rsidRPr="001B6159" w:rsidRDefault="001B6159" w:rsidP="001B615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1B6159" w:rsidRPr="001B6159" w:rsidRDefault="001B6159" w:rsidP="001B615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:rsidR="001B6159" w:rsidRPr="001B6159" w:rsidRDefault="001B6159" w:rsidP="001B615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:rsidR="001B6159" w:rsidRPr="001B6159" w:rsidRDefault="001B6159" w:rsidP="001B61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дисциплины студент должен   </w:t>
      </w: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B6159" w:rsidRPr="001B6159" w:rsidRDefault="001B6159" w:rsidP="001B615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подготовки и осуществления концертного выступления; </w:t>
      </w:r>
    </w:p>
    <w:p w:rsidR="001B6159" w:rsidRPr="001B6159" w:rsidRDefault="001B6159" w:rsidP="001B615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исполнительской работы в различных аудиториях; </w:t>
      </w:r>
    </w:p>
    <w:p w:rsidR="001B6159" w:rsidRPr="001B6159" w:rsidRDefault="001B6159" w:rsidP="001B615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взаимодействия исполнителя со слушателями;</w:t>
      </w:r>
    </w:p>
    <w:p w:rsidR="001B6159" w:rsidRPr="001B6159" w:rsidRDefault="001B6159" w:rsidP="001B615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психического состояния исполнителя и особенности его проявления в исполнительском процессе.</w:t>
      </w:r>
    </w:p>
    <w:p w:rsidR="001B6159" w:rsidRPr="001B6159" w:rsidRDefault="001B6159" w:rsidP="001B61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 должен  </w:t>
      </w: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собственную интерпретацию сочинения, самостоятельно готовить к концертному исполнению произведения разных жанров,  планировать концертный процесс, составлять концертные программы,  пользоваться методами психологической и педагогической диагностики для решения исполнительских задач, анализировать собственное исполнение.</w:t>
      </w:r>
    </w:p>
    <w:p w:rsidR="001B6159" w:rsidRPr="001B6159" w:rsidRDefault="001B6159" w:rsidP="001B61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</w:t>
      </w:r>
      <w:r w:rsidRPr="001B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владеть </w:t>
      </w:r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различными аудиториями слушателей,  методикой подготовки к концерту,  методологией анализа проблемных ситуаций в сфере музыкально-исполнительской деятельности и способами их разрешения,  приемами психической </w:t>
      </w:r>
      <w:proofErr w:type="spellStart"/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B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исполнительской деятельности,  методами пропаганды музыкального искусства и культуры, необходимым комплексом исторических, теоретических, общепедагогических знаний и представлений в сфере музыкально-исполнительской деятельности, методами критического анализа музыкальных произведений и событий.</w:t>
      </w:r>
      <w:proofErr w:type="gramEnd"/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89544A" w:rsidRDefault="00764712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Научно-исследовательская ра</w:t>
      </w:r>
      <w:r w:rsidR="0089544A">
        <w:rPr>
          <w:rFonts w:ascii="Times New Roman" w:hAnsi="Times New Roman" w:cs="Times New Roman"/>
          <w:b/>
          <w:sz w:val="24"/>
          <w:szCs w:val="24"/>
        </w:rPr>
        <w:t>бота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</w:t>
      </w:r>
      <w:r w:rsidRPr="00764712">
        <w:rPr>
          <w:rFonts w:ascii="Times New Roman" w:hAnsi="Times New Roman" w:cs="Times New Roman"/>
          <w:sz w:val="24"/>
          <w:szCs w:val="24"/>
        </w:rPr>
        <w:lastRenderedPageBreak/>
        <w:t xml:space="preserve">от широкого и разностороннего обучения – к активному и полезному применению его результатов; 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принципы научно-исследовательской работы;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- работать с конкретными программными продуктами и конкретными ресурсами Интернета, научными источниками;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обрабатывать полученные результаты, анализировать и представлять их </w:t>
      </w:r>
      <w:r w:rsidRPr="007647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виде законченных научно-исследовательских разработок (отчета по на</w:t>
      </w: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презентации полученных результатов исследования;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приемами работы с научной и методической литературой;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получения информации и описания результатов.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8954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Государственная итоговая аттестация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</w:rPr>
        <w:t>Цели и задачи  итоговой аттестации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Итоговая государственная аттестация направлена на установление соответствия уровня профессиональной подготовки выпускников требованиям ФГОС </w:t>
      </w:r>
      <w:proofErr w:type="gramStart"/>
      <w:r w:rsidRPr="00764712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76471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По решению Ученого совета Астраханской государственной консерватории Итоговая государственная аттестация по направлению подготовки 53.04.01 «Музыкально-инструментальное искусство (по видам): Фортепиано» включает защиту выпускной квалификационной работы  (магистерской диссертации), а также государственный экзамен «Концертное исполнение сольной программы».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Государственный экзамен в рамках Итоговой государственной аттестации имеет целью проверку результатов освоения знаний, умений и навыков, полученных за два года обучения в магистратуре. Аттестация должна выявить уровень профессиональной подготовки и готовность выпускника к самостоятельной  исполнительской  деятельности.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Задача  итоговой аттестации по специальности 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В дипломной программе должны быть представлены произведения классического, романтического и современного стиля. Общий объем дипломной программы – не менее 40 минут.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Программа должна включать: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1.Полифоническое произведение.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2.Произведение крупной формы (соната).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3.Концерт (можно частями).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4.Развернутое или циклическое произведение по выбору.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Допускается повтор одного сочинения из </w:t>
      </w:r>
      <w:proofErr w:type="gramStart"/>
      <w:r w:rsidRPr="00764712">
        <w:rPr>
          <w:rFonts w:ascii="Times New Roman" w:hAnsi="Times New Roman" w:cs="Times New Roman"/>
          <w:bCs/>
          <w:sz w:val="24"/>
          <w:szCs w:val="24"/>
        </w:rPr>
        <w:t>пройденных</w:t>
      </w:r>
      <w:proofErr w:type="gramEnd"/>
      <w:r w:rsidRPr="00764712">
        <w:rPr>
          <w:rFonts w:ascii="Times New Roman" w:hAnsi="Times New Roman" w:cs="Times New Roman"/>
          <w:bCs/>
          <w:sz w:val="24"/>
          <w:szCs w:val="24"/>
        </w:rPr>
        <w:t xml:space="preserve"> ранее.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</w:t>
      </w:r>
      <w:r w:rsidRPr="0076471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выпускника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общекультурными компетенциями: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 – 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базовой части цикла выпускник должен: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сольный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числе, сочинения крупной формы (сонаты, вариации, 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полифонические произведе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виртуозные пьесы и этюды, сочинения малых форм,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характерные черты стилистики сочинений, принадлежащих к различным  композиторским стилям;  особенности подготовки к концертному выступлению;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художественно-выразительными средствами (штрихами, разнообразной звуковой палитрой и другими средствами исполнительской выразительности),  навыками самостоятельной подготовки к концертному исполнению музыкальных произведений различных стилей и жанров, приемами психической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саморегуляции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8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712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48" w:rsidRDefault="00106D48" w:rsidP="00F10DB6">
      <w:pPr>
        <w:spacing w:after="0" w:line="240" w:lineRule="auto"/>
      </w:pPr>
      <w:r>
        <w:separator/>
      </w:r>
    </w:p>
  </w:endnote>
  <w:endnote w:type="continuationSeparator" w:id="0">
    <w:p w:rsidR="00106D48" w:rsidRDefault="00106D48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48" w:rsidRDefault="00106D48" w:rsidP="00F10DB6">
      <w:pPr>
        <w:spacing w:after="0" w:line="240" w:lineRule="auto"/>
      </w:pPr>
      <w:r>
        <w:separator/>
      </w:r>
    </w:p>
  </w:footnote>
  <w:footnote w:type="continuationSeparator" w:id="0">
    <w:p w:rsidR="00106D48" w:rsidRDefault="00106D48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F0CF1"/>
    <w:multiLevelType w:val="hybridMultilevel"/>
    <w:tmpl w:val="5FF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72A83"/>
    <w:multiLevelType w:val="hybridMultilevel"/>
    <w:tmpl w:val="442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2EBA"/>
    <w:multiLevelType w:val="hybridMultilevel"/>
    <w:tmpl w:val="801A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22B3"/>
    <w:multiLevelType w:val="hybridMultilevel"/>
    <w:tmpl w:val="A85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4552"/>
    <w:multiLevelType w:val="hybridMultilevel"/>
    <w:tmpl w:val="1E32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17E67"/>
    <w:multiLevelType w:val="hybridMultilevel"/>
    <w:tmpl w:val="0328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1103D9"/>
    <w:multiLevelType w:val="hybridMultilevel"/>
    <w:tmpl w:val="A030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AE1B95"/>
    <w:multiLevelType w:val="hybridMultilevel"/>
    <w:tmpl w:val="905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14BAB"/>
    <w:multiLevelType w:val="hybridMultilevel"/>
    <w:tmpl w:val="359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928B4"/>
    <w:multiLevelType w:val="hybridMultilevel"/>
    <w:tmpl w:val="90D2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8DC"/>
    <w:multiLevelType w:val="hybridMultilevel"/>
    <w:tmpl w:val="C360E82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A360A"/>
    <w:multiLevelType w:val="hybridMultilevel"/>
    <w:tmpl w:val="C22C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D33B1"/>
    <w:multiLevelType w:val="hybridMultilevel"/>
    <w:tmpl w:val="93C4562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7B2A5FF8"/>
    <w:multiLevelType w:val="hybridMultilevel"/>
    <w:tmpl w:val="597AF4A8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0"/>
  </w:num>
  <w:num w:numId="5">
    <w:abstractNumId w:val="3"/>
  </w:num>
  <w:num w:numId="6">
    <w:abstractNumId w:val="22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5"/>
  </w:num>
  <w:num w:numId="17">
    <w:abstractNumId w:val="16"/>
  </w:num>
  <w:num w:numId="18">
    <w:abstractNumId w:val="8"/>
  </w:num>
  <w:num w:numId="19">
    <w:abstractNumId w:val="6"/>
  </w:num>
  <w:num w:numId="20">
    <w:abstractNumId w:val="18"/>
  </w:num>
  <w:num w:numId="21">
    <w:abstractNumId w:val="2"/>
  </w:num>
  <w:num w:numId="22">
    <w:abstractNumId w:val="7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6D48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159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2F1F24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30913"/>
    <w:rsid w:val="005333D3"/>
    <w:rsid w:val="0054339C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5F71B7"/>
    <w:rsid w:val="0061682D"/>
    <w:rsid w:val="006223CD"/>
    <w:rsid w:val="00626867"/>
    <w:rsid w:val="00627BDF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4712"/>
    <w:rsid w:val="00767F55"/>
    <w:rsid w:val="007710AF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3270B"/>
    <w:rsid w:val="00836C1C"/>
    <w:rsid w:val="00842C82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44A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93D5C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E62E1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179AB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1E12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79A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E179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E1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79A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E179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E1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195-2B1F-4D0C-B9E3-72BB5E1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2019-03-15T09:55:00Z</dcterms:created>
  <dcterms:modified xsi:type="dcterms:W3CDTF">2019-03-15T10:23:00Z</dcterms:modified>
</cp:coreProperties>
</file>