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A8" w:rsidRPr="00D06837" w:rsidRDefault="006A1538" w:rsidP="00D06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МИНИСТЕРСТВО КУЛЬТУРЫ 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РОССИЙСКОЙ ФЕДЕРАЦИИ</w:t>
      </w:r>
    </w:p>
    <w:p w:rsidR="00762A9C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Федеральное государственное бюджетное образовательное учреждение </w:t>
      </w:r>
    </w:p>
    <w:p w:rsidR="004C1AA8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высшего образования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«</w:t>
      </w:r>
      <w:r w:rsidR="006A153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Астраханская государственная консерватория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»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0D5962" w:rsidRDefault="000D5962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0D5962" w:rsidRDefault="000D5962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0D5962" w:rsidRDefault="000D5962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0D5962" w:rsidRDefault="000D5962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0D5962" w:rsidRDefault="000D5962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0D5962" w:rsidRPr="00D06837" w:rsidRDefault="000D5962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E33257" w:rsidRDefault="00762A9C" w:rsidP="00762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Основная </w:t>
      </w:r>
      <w:r w:rsidR="00274286">
        <w:rPr>
          <w:rFonts w:ascii="Times New Roman" w:eastAsia="HiddenHorzOCR" w:hAnsi="Times New Roman" w:cs="Times New Roman"/>
          <w:b/>
          <w:bCs/>
          <w:sz w:val="28"/>
          <w:szCs w:val="28"/>
        </w:rPr>
        <w:t>о</w:t>
      </w:r>
      <w:r w:rsidR="00274286" w:rsidRPr="00E33257">
        <w:rPr>
          <w:rFonts w:ascii="Times New Roman" w:eastAsia="HiddenHorzOCR" w:hAnsi="Times New Roman" w:cs="Times New Roman"/>
          <w:b/>
          <w:bCs/>
          <w:sz w:val="28"/>
          <w:szCs w:val="28"/>
        </w:rPr>
        <w:t>бразовательная программа высшего образования</w:t>
      </w:r>
    </w:p>
    <w:p w:rsidR="00274286" w:rsidRDefault="00274286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8"/>
          <w:szCs w:val="28"/>
        </w:rPr>
      </w:pPr>
    </w:p>
    <w:p w:rsidR="004C1AA8" w:rsidRPr="00274286" w:rsidRDefault="00274286" w:rsidP="008B479B">
      <w:pPr>
        <w:tabs>
          <w:tab w:val="left" w:pos="3366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Cs/>
          <w:sz w:val="28"/>
          <w:szCs w:val="28"/>
        </w:rPr>
      </w:pPr>
      <w:r w:rsidRPr="00274286">
        <w:rPr>
          <w:rFonts w:ascii="Times New Roman" w:eastAsia="HiddenHorzOCR" w:hAnsi="Times New Roman" w:cs="Times New Roman"/>
          <w:bCs/>
          <w:sz w:val="28"/>
          <w:szCs w:val="28"/>
        </w:rPr>
        <w:t xml:space="preserve">по </w:t>
      </w:r>
      <w:r w:rsidR="00DA7F4D">
        <w:rPr>
          <w:rFonts w:ascii="Times New Roman" w:eastAsia="HiddenHorzOCR" w:hAnsi="Times New Roman" w:cs="Times New Roman"/>
          <w:bCs/>
          <w:sz w:val="28"/>
          <w:szCs w:val="28"/>
        </w:rPr>
        <w:t>направлению подготовки</w:t>
      </w:r>
    </w:p>
    <w:p w:rsidR="004C1AA8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5</w:t>
      </w:r>
      <w:r w:rsidR="00466F0B">
        <w:rPr>
          <w:rFonts w:ascii="Times New Roman" w:eastAsia="HiddenHorzOCR" w:hAnsi="Times New Roman" w:cs="Times New Roman"/>
          <w:sz w:val="28"/>
          <w:szCs w:val="28"/>
        </w:rPr>
        <w:t>3</w:t>
      </w:r>
      <w:r w:rsidR="00DA7F4D">
        <w:rPr>
          <w:rFonts w:ascii="Times New Roman" w:eastAsia="HiddenHorzOCR" w:hAnsi="Times New Roman" w:cs="Times New Roman"/>
          <w:sz w:val="28"/>
          <w:szCs w:val="28"/>
        </w:rPr>
        <w:t>.04</w:t>
      </w:r>
      <w:r w:rsidR="008B479B">
        <w:rPr>
          <w:rFonts w:ascii="Times New Roman" w:eastAsia="HiddenHorzOCR" w:hAnsi="Times New Roman" w:cs="Times New Roman"/>
          <w:sz w:val="28"/>
          <w:szCs w:val="28"/>
        </w:rPr>
        <w:t>.02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B479B">
        <w:rPr>
          <w:rFonts w:ascii="Times New Roman" w:eastAsia="HiddenHorzOCR" w:hAnsi="Times New Roman" w:cs="Times New Roman"/>
          <w:sz w:val="28"/>
          <w:szCs w:val="28"/>
        </w:rPr>
        <w:t>Вокальное искусство</w:t>
      </w:r>
    </w:p>
    <w:p w:rsidR="00EF5ADE" w:rsidRPr="00E33257" w:rsidRDefault="00EF5ADE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(</w:t>
      </w:r>
      <w:r w:rsidR="001D6380">
        <w:rPr>
          <w:rFonts w:ascii="Times New Roman" w:hAnsi="Times New Roman" w:cs="Times New Roman"/>
          <w:sz w:val="28"/>
          <w:szCs w:val="28"/>
        </w:rPr>
        <w:t>академическая магистратура</w:t>
      </w:r>
      <w:r>
        <w:rPr>
          <w:rFonts w:ascii="Times New Roman" w:eastAsia="HiddenHorzOCR" w:hAnsi="Times New Roman" w:cs="Times New Roman"/>
          <w:sz w:val="28"/>
          <w:szCs w:val="28"/>
        </w:rPr>
        <w:t>)</w:t>
      </w:r>
    </w:p>
    <w:p w:rsidR="006A1538" w:rsidRPr="00E3325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1D6380" w:rsidRPr="00BB7DB8" w:rsidRDefault="001D6380" w:rsidP="001D6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</w:p>
    <w:p w:rsidR="004C1AA8" w:rsidRPr="00E33257" w:rsidRDefault="008B479B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Академическое пение</w:t>
      </w: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66F0B" w:rsidRPr="00466F0B" w:rsidRDefault="00466F0B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Cs/>
          <w:sz w:val="24"/>
          <w:szCs w:val="28"/>
        </w:rPr>
      </w:pPr>
      <w:r>
        <w:rPr>
          <w:rFonts w:ascii="Times New Roman" w:eastAsia="HiddenHorzOCR" w:hAnsi="Times New Roman" w:cs="Times New Roman"/>
          <w:iCs/>
          <w:sz w:val="24"/>
          <w:szCs w:val="28"/>
        </w:rPr>
        <w:t xml:space="preserve">Квалификация: </w:t>
      </w:r>
      <w:r w:rsidR="00DA7F4D">
        <w:rPr>
          <w:rFonts w:ascii="Times New Roman" w:eastAsia="HiddenHorzOCR" w:hAnsi="Times New Roman" w:cs="Times New Roman"/>
          <w:iCs/>
          <w:sz w:val="24"/>
          <w:szCs w:val="28"/>
        </w:rPr>
        <w:t>Магистр</w:t>
      </w:r>
    </w:p>
    <w:p w:rsidR="004C1AA8" w:rsidRPr="00E3325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iCs/>
          <w:sz w:val="28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E33257" w:rsidRPr="00D06837" w:rsidRDefault="00E33257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6A1538" w:rsidP="00D2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Астрахань </w:t>
      </w:r>
    </w:p>
    <w:p w:rsidR="0094648B" w:rsidRDefault="006A1538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D06837">
        <w:rPr>
          <w:rFonts w:ascii="Times New Roman" w:eastAsia="HiddenHorzOCR" w:hAnsi="Times New Roman" w:cs="Times New Roman"/>
          <w:sz w:val="24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763844748"/>
        <w:docPartObj>
          <w:docPartGallery w:val="Table of Contents"/>
          <w:docPartUnique/>
        </w:docPartObj>
      </w:sdtPr>
      <w:sdtEndPr/>
      <w:sdtContent>
        <w:p w:rsidR="0094648B" w:rsidRDefault="0094648B">
          <w:pPr>
            <w:pStyle w:val="afd"/>
          </w:pPr>
          <w:r>
            <w:t>Оглавление</w:t>
          </w:r>
        </w:p>
        <w:p w:rsidR="0094648B" w:rsidRDefault="0094648B">
          <w:pPr>
            <w:pStyle w:val="12"/>
            <w:tabs>
              <w:tab w:val="right" w:leader="dot" w:pos="934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994781" w:history="1">
            <w:r w:rsidRPr="00FD313E">
              <w:rPr>
                <w:rStyle w:val="a3"/>
                <w:rFonts w:ascii="Times New Roman" w:eastAsia="HiddenHorzOCR" w:hAnsi="Times New Roman" w:cs="Times New Roman"/>
                <w:noProof/>
              </w:rPr>
              <w:t>1. 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_Toc530994781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0E9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648B" w:rsidRDefault="000D5962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782" w:history="1">
            <w:r w:rsidR="0094648B" w:rsidRPr="00FD313E">
              <w:rPr>
                <w:rStyle w:val="a3"/>
                <w:rFonts w:ascii="Times New Roman" w:eastAsia="HiddenHorzOCR" w:hAnsi="Times New Roman" w:cs="Times New Roman"/>
                <w:noProof/>
              </w:rPr>
              <w:t>2. Характеристика образовательной программы магистратуры</w:t>
            </w:r>
            <w:r w:rsidR="0094648B">
              <w:rPr>
                <w:noProof/>
                <w:webHidden/>
              </w:rPr>
              <w:tab/>
            </w:r>
            <w:r w:rsidR="0094648B">
              <w:rPr>
                <w:noProof/>
                <w:webHidden/>
              </w:rPr>
              <w:fldChar w:fldCharType="begin"/>
            </w:r>
            <w:r w:rsidR="0094648B">
              <w:rPr>
                <w:noProof/>
                <w:webHidden/>
              </w:rPr>
              <w:instrText xml:space="preserve"> PAGEREF _Toc530994782 \h </w:instrText>
            </w:r>
            <w:r w:rsidR="0094648B">
              <w:rPr>
                <w:noProof/>
                <w:webHidden/>
              </w:rPr>
            </w:r>
            <w:r w:rsidR="0094648B">
              <w:rPr>
                <w:noProof/>
                <w:webHidden/>
              </w:rPr>
              <w:fldChar w:fldCharType="separate"/>
            </w:r>
            <w:r w:rsidR="00B00E93">
              <w:rPr>
                <w:noProof/>
                <w:webHidden/>
              </w:rPr>
              <w:t>3</w:t>
            </w:r>
            <w:r w:rsidR="0094648B">
              <w:rPr>
                <w:noProof/>
                <w:webHidden/>
              </w:rPr>
              <w:fldChar w:fldCharType="end"/>
            </w:r>
          </w:hyperlink>
        </w:p>
        <w:p w:rsidR="0094648B" w:rsidRDefault="000D5962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783" w:history="1">
            <w:r w:rsidR="0094648B" w:rsidRPr="00FD313E">
              <w:rPr>
                <w:rStyle w:val="a3"/>
                <w:rFonts w:ascii="Times New Roman" w:eastAsia="HiddenHorzOCR" w:hAnsi="Times New Roman" w:cs="Times New Roman"/>
                <w:noProof/>
              </w:rPr>
              <w:t>3. Характеристика профессиональной деятельности выпускника</w:t>
            </w:r>
            <w:r w:rsidR="0094648B">
              <w:rPr>
                <w:noProof/>
                <w:webHidden/>
              </w:rPr>
              <w:tab/>
            </w:r>
            <w:r w:rsidR="0094648B">
              <w:rPr>
                <w:noProof/>
                <w:webHidden/>
              </w:rPr>
              <w:fldChar w:fldCharType="begin"/>
            </w:r>
            <w:r w:rsidR="0094648B">
              <w:rPr>
                <w:noProof/>
                <w:webHidden/>
              </w:rPr>
              <w:instrText xml:space="preserve"> PAGEREF _Toc530994783 \h </w:instrText>
            </w:r>
            <w:r w:rsidR="0094648B">
              <w:rPr>
                <w:noProof/>
                <w:webHidden/>
              </w:rPr>
            </w:r>
            <w:r w:rsidR="0094648B">
              <w:rPr>
                <w:noProof/>
                <w:webHidden/>
              </w:rPr>
              <w:fldChar w:fldCharType="separate"/>
            </w:r>
            <w:r w:rsidR="00B00E93">
              <w:rPr>
                <w:noProof/>
                <w:webHidden/>
              </w:rPr>
              <w:t>3</w:t>
            </w:r>
            <w:r w:rsidR="0094648B">
              <w:rPr>
                <w:noProof/>
                <w:webHidden/>
              </w:rPr>
              <w:fldChar w:fldCharType="end"/>
            </w:r>
          </w:hyperlink>
        </w:p>
        <w:p w:rsidR="0094648B" w:rsidRDefault="000D5962">
          <w:pPr>
            <w:pStyle w:val="26"/>
            <w:tabs>
              <w:tab w:val="right" w:leader="dot" w:pos="9344"/>
            </w:tabs>
            <w:rPr>
              <w:noProof/>
            </w:rPr>
          </w:pPr>
          <w:hyperlink w:anchor="_Toc530994784" w:history="1">
            <w:r w:rsidR="0094648B" w:rsidRPr="00FD313E">
              <w:rPr>
                <w:rStyle w:val="a3"/>
                <w:rFonts w:ascii="Times New Roman" w:eastAsia="HiddenHorzOCR" w:hAnsi="Times New Roman" w:cs="Times New Roman"/>
                <w:noProof/>
              </w:rPr>
              <w:t>3.1. Область профессиональной деятельности выпускника</w:t>
            </w:r>
            <w:r w:rsidR="0094648B">
              <w:rPr>
                <w:noProof/>
                <w:webHidden/>
              </w:rPr>
              <w:tab/>
            </w:r>
            <w:r w:rsidR="0094648B">
              <w:rPr>
                <w:noProof/>
                <w:webHidden/>
              </w:rPr>
              <w:fldChar w:fldCharType="begin"/>
            </w:r>
            <w:r w:rsidR="0094648B">
              <w:rPr>
                <w:noProof/>
                <w:webHidden/>
              </w:rPr>
              <w:instrText xml:space="preserve"> PAGEREF _Toc530994784 \h </w:instrText>
            </w:r>
            <w:r w:rsidR="0094648B">
              <w:rPr>
                <w:noProof/>
                <w:webHidden/>
              </w:rPr>
            </w:r>
            <w:r w:rsidR="0094648B">
              <w:rPr>
                <w:noProof/>
                <w:webHidden/>
              </w:rPr>
              <w:fldChar w:fldCharType="separate"/>
            </w:r>
            <w:r w:rsidR="00B00E93">
              <w:rPr>
                <w:noProof/>
                <w:webHidden/>
              </w:rPr>
              <w:t>3</w:t>
            </w:r>
            <w:r w:rsidR="0094648B">
              <w:rPr>
                <w:noProof/>
                <w:webHidden/>
              </w:rPr>
              <w:fldChar w:fldCharType="end"/>
            </w:r>
          </w:hyperlink>
        </w:p>
        <w:p w:rsidR="0094648B" w:rsidRDefault="000D5962">
          <w:pPr>
            <w:pStyle w:val="26"/>
            <w:tabs>
              <w:tab w:val="right" w:leader="dot" w:pos="9344"/>
            </w:tabs>
            <w:rPr>
              <w:noProof/>
            </w:rPr>
          </w:pPr>
          <w:hyperlink w:anchor="_Toc530994785" w:history="1">
            <w:r w:rsidR="0094648B" w:rsidRPr="00FD313E">
              <w:rPr>
                <w:rStyle w:val="a3"/>
                <w:rFonts w:ascii="Times New Roman" w:eastAsia="HiddenHorzOCR" w:hAnsi="Times New Roman" w:cs="Times New Roman"/>
                <w:noProof/>
              </w:rPr>
              <w:t>3.2. Объекты профессиональной деятельности выпускника</w:t>
            </w:r>
            <w:r w:rsidR="0094648B">
              <w:rPr>
                <w:noProof/>
                <w:webHidden/>
              </w:rPr>
              <w:tab/>
            </w:r>
            <w:r w:rsidR="0094648B">
              <w:rPr>
                <w:noProof/>
                <w:webHidden/>
              </w:rPr>
              <w:fldChar w:fldCharType="begin"/>
            </w:r>
            <w:r w:rsidR="0094648B">
              <w:rPr>
                <w:noProof/>
                <w:webHidden/>
              </w:rPr>
              <w:instrText xml:space="preserve"> PAGEREF _Toc530994785 \h </w:instrText>
            </w:r>
            <w:r w:rsidR="0094648B">
              <w:rPr>
                <w:noProof/>
                <w:webHidden/>
              </w:rPr>
            </w:r>
            <w:r w:rsidR="0094648B">
              <w:rPr>
                <w:noProof/>
                <w:webHidden/>
              </w:rPr>
              <w:fldChar w:fldCharType="separate"/>
            </w:r>
            <w:r w:rsidR="00B00E93">
              <w:rPr>
                <w:noProof/>
                <w:webHidden/>
              </w:rPr>
              <w:t>3</w:t>
            </w:r>
            <w:r w:rsidR="0094648B">
              <w:rPr>
                <w:noProof/>
                <w:webHidden/>
              </w:rPr>
              <w:fldChar w:fldCharType="end"/>
            </w:r>
          </w:hyperlink>
        </w:p>
        <w:p w:rsidR="0094648B" w:rsidRDefault="000D5962">
          <w:pPr>
            <w:pStyle w:val="26"/>
            <w:tabs>
              <w:tab w:val="right" w:leader="dot" w:pos="9344"/>
            </w:tabs>
            <w:rPr>
              <w:noProof/>
            </w:rPr>
          </w:pPr>
          <w:hyperlink w:anchor="_Toc530994786" w:history="1">
            <w:r w:rsidR="0094648B" w:rsidRPr="00FD313E">
              <w:rPr>
                <w:rStyle w:val="a3"/>
                <w:rFonts w:ascii="Times New Roman" w:eastAsia="HiddenHorzOCR" w:hAnsi="Times New Roman" w:cs="Times New Roman"/>
                <w:noProof/>
              </w:rPr>
              <w:t>3.3. Виды профессиональной деятельности выпускника</w:t>
            </w:r>
            <w:r w:rsidR="0094648B">
              <w:rPr>
                <w:noProof/>
                <w:webHidden/>
              </w:rPr>
              <w:tab/>
            </w:r>
            <w:r w:rsidR="0094648B">
              <w:rPr>
                <w:noProof/>
                <w:webHidden/>
              </w:rPr>
              <w:fldChar w:fldCharType="begin"/>
            </w:r>
            <w:r w:rsidR="0094648B">
              <w:rPr>
                <w:noProof/>
                <w:webHidden/>
              </w:rPr>
              <w:instrText xml:space="preserve"> PAGEREF _Toc530994786 \h </w:instrText>
            </w:r>
            <w:r w:rsidR="0094648B">
              <w:rPr>
                <w:noProof/>
                <w:webHidden/>
              </w:rPr>
            </w:r>
            <w:r w:rsidR="0094648B">
              <w:rPr>
                <w:noProof/>
                <w:webHidden/>
              </w:rPr>
              <w:fldChar w:fldCharType="separate"/>
            </w:r>
            <w:r w:rsidR="00B00E93">
              <w:rPr>
                <w:noProof/>
                <w:webHidden/>
              </w:rPr>
              <w:t>4</w:t>
            </w:r>
            <w:r w:rsidR="0094648B">
              <w:rPr>
                <w:noProof/>
                <w:webHidden/>
              </w:rPr>
              <w:fldChar w:fldCharType="end"/>
            </w:r>
          </w:hyperlink>
        </w:p>
        <w:p w:rsidR="0094648B" w:rsidRDefault="000D5962">
          <w:pPr>
            <w:pStyle w:val="26"/>
            <w:tabs>
              <w:tab w:val="right" w:leader="dot" w:pos="9344"/>
            </w:tabs>
            <w:rPr>
              <w:noProof/>
            </w:rPr>
          </w:pPr>
          <w:hyperlink w:anchor="_Toc530994787" w:history="1">
            <w:r w:rsidR="0094648B" w:rsidRPr="00FD313E">
              <w:rPr>
                <w:rStyle w:val="a3"/>
                <w:rFonts w:ascii="Times New Roman" w:eastAsia="HiddenHorzOCR" w:hAnsi="Times New Roman" w:cs="Times New Roman"/>
                <w:noProof/>
              </w:rPr>
              <w:t>3.4. Задачи профессиональной деятельности выпускника</w:t>
            </w:r>
            <w:r w:rsidR="0094648B">
              <w:rPr>
                <w:noProof/>
                <w:webHidden/>
              </w:rPr>
              <w:tab/>
            </w:r>
            <w:r w:rsidR="0094648B">
              <w:rPr>
                <w:noProof/>
                <w:webHidden/>
              </w:rPr>
              <w:fldChar w:fldCharType="begin"/>
            </w:r>
            <w:r w:rsidR="0094648B">
              <w:rPr>
                <w:noProof/>
                <w:webHidden/>
              </w:rPr>
              <w:instrText xml:space="preserve"> PAGEREF _Toc530994787 \h </w:instrText>
            </w:r>
            <w:r w:rsidR="0094648B">
              <w:rPr>
                <w:noProof/>
                <w:webHidden/>
              </w:rPr>
            </w:r>
            <w:r w:rsidR="0094648B">
              <w:rPr>
                <w:noProof/>
                <w:webHidden/>
              </w:rPr>
              <w:fldChar w:fldCharType="separate"/>
            </w:r>
            <w:r w:rsidR="00B00E93">
              <w:rPr>
                <w:noProof/>
                <w:webHidden/>
              </w:rPr>
              <w:t>4</w:t>
            </w:r>
            <w:r w:rsidR="0094648B">
              <w:rPr>
                <w:noProof/>
                <w:webHidden/>
              </w:rPr>
              <w:fldChar w:fldCharType="end"/>
            </w:r>
          </w:hyperlink>
        </w:p>
        <w:p w:rsidR="0094648B" w:rsidRDefault="000D5962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788" w:history="1">
            <w:r w:rsidR="0094648B" w:rsidRPr="00FD313E">
              <w:rPr>
                <w:rStyle w:val="a3"/>
                <w:rFonts w:ascii="Times New Roman" w:eastAsia="HiddenHorzOCR" w:hAnsi="Times New Roman" w:cs="Times New Roman"/>
                <w:noProof/>
              </w:rPr>
              <w:t>4. Требования к результатам освоения ОПОП</w:t>
            </w:r>
            <w:r w:rsidR="0094648B">
              <w:rPr>
                <w:noProof/>
                <w:webHidden/>
              </w:rPr>
              <w:tab/>
            </w:r>
            <w:r w:rsidR="0094648B">
              <w:rPr>
                <w:noProof/>
                <w:webHidden/>
              </w:rPr>
              <w:fldChar w:fldCharType="begin"/>
            </w:r>
            <w:r w:rsidR="0094648B">
              <w:rPr>
                <w:noProof/>
                <w:webHidden/>
              </w:rPr>
              <w:instrText xml:space="preserve"> PAGEREF _Toc530994788 \h </w:instrText>
            </w:r>
            <w:r w:rsidR="0094648B">
              <w:rPr>
                <w:noProof/>
                <w:webHidden/>
              </w:rPr>
            </w:r>
            <w:r w:rsidR="0094648B">
              <w:rPr>
                <w:noProof/>
                <w:webHidden/>
              </w:rPr>
              <w:fldChar w:fldCharType="separate"/>
            </w:r>
            <w:r w:rsidR="00B00E93">
              <w:rPr>
                <w:noProof/>
                <w:webHidden/>
              </w:rPr>
              <w:t>5</w:t>
            </w:r>
            <w:r w:rsidR="0094648B">
              <w:rPr>
                <w:noProof/>
                <w:webHidden/>
              </w:rPr>
              <w:fldChar w:fldCharType="end"/>
            </w:r>
          </w:hyperlink>
        </w:p>
        <w:p w:rsidR="0094648B" w:rsidRDefault="000D5962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789" w:history="1">
            <w:r w:rsidR="0094648B" w:rsidRPr="00FD313E">
              <w:rPr>
                <w:rStyle w:val="a3"/>
                <w:rFonts w:ascii="Times New Roman" w:eastAsia="HiddenHorzOCR" w:hAnsi="Times New Roman" w:cs="Times New Roman"/>
                <w:noProof/>
              </w:rPr>
              <w:t>5. Структура образовательной программы</w:t>
            </w:r>
            <w:r w:rsidR="0094648B">
              <w:rPr>
                <w:noProof/>
                <w:webHidden/>
              </w:rPr>
              <w:tab/>
            </w:r>
            <w:r w:rsidR="0094648B">
              <w:rPr>
                <w:noProof/>
                <w:webHidden/>
              </w:rPr>
              <w:fldChar w:fldCharType="begin"/>
            </w:r>
            <w:r w:rsidR="0094648B">
              <w:rPr>
                <w:noProof/>
                <w:webHidden/>
              </w:rPr>
              <w:instrText xml:space="preserve"> PAGEREF _Toc530994789 \h </w:instrText>
            </w:r>
            <w:r w:rsidR="0094648B">
              <w:rPr>
                <w:noProof/>
                <w:webHidden/>
              </w:rPr>
            </w:r>
            <w:r w:rsidR="0094648B">
              <w:rPr>
                <w:noProof/>
                <w:webHidden/>
              </w:rPr>
              <w:fldChar w:fldCharType="separate"/>
            </w:r>
            <w:r w:rsidR="00B00E93">
              <w:rPr>
                <w:noProof/>
                <w:webHidden/>
              </w:rPr>
              <w:t>7</w:t>
            </w:r>
            <w:r w:rsidR="0094648B">
              <w:rPr>
                <w:noProof/>
                <w:webHidden/>
              </w:rPr>
              <w:fldChar w:fldCharType="end"/>
            </w:r>
          </w:hyperlink>
        </w:p>
        <w:p w:rsidR="0094648B" w:rsidRDefault="000D5962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790" w:history="1">
            <w:r w:rsidR="0094648B" w:rsidRPr="00FD313E">
              <w:rPr>
                <w:rStyle w:val="a3"/>
                <w:rFonts w:ascii="Times New Roman" w:eastAsia="HiddenHorzOCR" w:hAnsi="Times New Roman" w:cs="Times New Roman"/>
                <w:noProof/>
              </w:rPr>
              <w:t>6. Документы, регламентирующие содержание и организацию образовательного процесса</w:t>
            </w:r>
            <w:r w:rsidR="0094648B">
              <w:rPr>
                <w:noProof/>
                <w:webHidden/>
              </w:rPr>
              <w:tab/>
            </w:r>
            <w:r w:rsidR="0094648B">
              <w:rPr>
                <w:noProof/>
                <w:webHidden/>
              </w:rPr>
              <w:fldChar w:fldCharType="begin"/>
            </w:r>
            <w:r w:rsidR="0094648B">
              <w:rPr>
                <w:noProof/>
                <w:webHidden/>
              </w:rPr>
              <w:instrText xml:space="preserve"> PAGEREF _Toc530994790 \h </w:instrText>
            </w:r>
            <w:r w:rsidR="0094648B">
              <w:rPr>
                <w:noProof/>
                <w:webHidden/>
              </w:rPr>
            </w:r>
            <w:r w:rsidR="0094648B">
              <w:rPr>
                <w:noProof/>
                <w:webHidden/>
              </w:rPr>
              <w:fldChar w:fldCharType="separate"/>
            </w:r>
            <w:r w:rsidR="00B00E93">
              <w:rPr>
                <w:noProof/>
                <w:webHidden/>
              </w:rPr>
              <w:t>7</w:t>
            </w:r>
            <w:r w:rsidR="0094648B">
              <w:rPr>
                <w:noProof/>
                <w:webHidden/>
              </w:rPr>
              <w:fldChar w:fldCharType="end"/>
            </w:r>
          </w:hyperlink>
        </w:p>
        <w:p w:rsidR="0094648B" w:rsidRDefault="000D5962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791" w:history="1">
            <w:r w:rsidR="0094648B" w:rsidRPr="00FD313E">
              <w:rPr>
                <w:rStyle w:val="a3"/>
                <w:rFonts w:ascii="Times New Roman" w:eastAsia="HiddenHorzOCR" w:hAnsi="Times New Roman" w:cs="Times New Roman"/>
                <w:noProof/>
              </w:rPr>
              <w:t>7. Требования к условиям реализации</w:t>
            </w:r>
            <w:r w:rsidR="0094648B">
              <w:rPr>
                <w:noProof/>
                <w:webHidden/>
              </w:rPr>
              <w:tab/>
            </w:r>
            <w:r w:rsidR="0094648B">
              <w:rPr>
                <w:noProof/>
                <w:webHidden/>
              </w:rPr>
              <w:fldChar w:fldCharType="begin"/>
            </w:r>
            <w:r w:rsidR="0094648B">
              <w:rPr>
                <w:noProof/>
                <w:webHidden/>
              </w:rPr>
              <w:instrText xml:space="preserve"> PAGEREF _Toc530994791 \h </w:instrText>
            </w:r>
            <w:r w:rsidR="0094648B">
              <w:rPr>
                <w:noProof/>
                <w:webHidden/>
              </w:rPr>
            </w:r>
            <w:r w:rsidR="0094648B">
              <w:rPr>
                <w:noProof/>
                <w:webHidden/>
              </w:rPr>
              <w:fldChar w:fldCharType="separate"/>
            </w:r>
            <w:r w:rsidR="00B00E93">
              <w:rPr>
                <w:noProof/>
                <w:webHidden/>
              </w:rPr>
              <w:t>8</w:t>
            </w:r>
            <w:r w:rsidR="0094648B">
              <w:rPr>
                <w:noProof/>
                <w:webHidden/>
              </w:rPr>
              <w:fldChar w:fldCharType="end"/>
            </w:r>
          </w:hyperlink>
        </w:p>
        <w:p w:rsidR="0094648B" w:rsidRDefault="000D5962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792" w:history="1">
            <w:r w:rsidR="0094648B" w:rsidRPr="00FD313E">
              <w:rPr>
                <w:rStyle w:val="a3"/>
                <w:rFonts w:ascii="Times New Roman" w:eastAsia="HiddenHorzOCR" w:hAnsi="Times New Roman" w:cs="Times New Roman"/>
                <w:noProof/>
              </w:rPr>
              <w:t>8. Оценка качества освоения образовательной программы</w:t>
            </w:r>
            <w:r w:rsidR="0094648B">
              <w:rPr>
                <w:noProof/>
                <w:webHidden/>
              </w:rPr>
              <w:tab/>
            </w:r>
            <w:r w:rsidR="0094648B">
              <w:rPr>
                <w:noProof/>
                <w:webHidden/>
              </w:rPr>
              <w:fldChar w:fldCharType="begin"/>
            </w:r>
            <w:r w:rsidR="0094648B">
              <w:rPr>
                <w:noProof/>
                <w:webHidden/>
              </w:rPr>
              <w:instrText xml:space="preserve"> PAGEREF _Toc530994792 \h </w:instrText>
            </w:r>
            <w:r w:rsidR="0094648B">
              <w:rPr>
                <w:noProof/>
                <w:webHidden/>
              </w:rPr>
            </w:r>
            <w:r w:rsidR="0094648B">
              <w:rPr>
                <w:noProof/>
                <w:webHidden/>
              </w:rPr>
              <w:fldChar w:fldCharType="separate"/>
            </w:r>
            <w:r w:rsidR="00B00E93">
              <w:rPr>
                <w:noProof/>
                <w:webHidden/>
              </w:rPr>
              <w:t>9</w:t>
            </w:r>
            <w:r w:rsidR="0094648B">
              <w:rPr>
                <w:noProof/>
                <w:webHidden/>
              </w:rPr>
              <w:fldChar w:fldCharType="end"/>
            </w:r>
          </w:hyperlink>
        </w:p>
        <w:p w:rsidR="0094648B" w:rsidRDefault="000D5962">
          <w:pPr>
            <w:pStyle w:val="12"/>
            <w:tabs>
              <w:tab w:val="right" w:leader="dot" w:pos="9344"/>
            </w:tabs>
            <w:rPr>
              <w:noProof/>
            </w:rPr>
          </w:pPr>
          <w:hyperlink w:anchor="_Toc530994793" w:history="1">
            <w:r w:rsidR="0094648B" w:rsidRPr="00FD313E">
              <w:rPr>
                <w:rStyle w:val="a3"/>
                <w:rFonts w:ascii="Times New Roman" w:eastAsia="HiddenHorzOCR" w:hAnsi="Times New Roman" w:cs="Times New Roman"/>
                <w:noProof/>
              </w:rPr>
              <w:t>9. Особенности организации образовательного процесса для лиц с ограниченными возможностями здоровья (при их наличии)</w:t>
            </w:r>
            <w:r w:rsidR="0094648B">
              <w:rPr>
                <w:noProof/>
                <w:webHidden/>
              </w:rPr>
              <w:tab/>
            </w:r>
            <w:r w:rsidR="0094648B">
              <w:rPr>
                <w:noProof/>
                <w:webHidden/>
              </w:rPr>
              <w:fldChar w:fldCharType="begin"/>
            </w:r>
            <w:r w:rsidR="0094648B">
              <w:rPr>
                <w:noProof/>
                <w:webHidden/>
              </w:rPr>
              <w:instrText xml:space="preserve"> PAGEREF _Toc530994793 \h </w:instrText>
            </w:r>
            <w:r w:rsidR="0094648B">
              <w:rPr>
                <w:noProof/>
                <w:webHidden/>
              </w:rPr>
            </w:r>
            <w:r w:rsidR="0094648B">
              <w:rPr>
                <w:noProof/>
                <w:webHidden/>
              </w:rPr>
              <w:fldChar w:fldCharType="separate"/>
            </w:r>
            <w:r w:rsidR="00B00E93">
              <w:rPr>
                <w:noProof/>
                <w:webHidden/>
              </w:rPr>
              <w:t>9</w:t>
            </w:r>
            <w:r w:rsidR="0094648B">
              <w:rPr>
                <w:noProof/>
                <w:webHidden/>
              </w:rPr>
              <w:fldChar w:fldCharType="end"/>
            </w:r>
          </w:hyperlink>
        </w:p>
        <w:p w:rsidR="0094648B" w:rsidRDefault="0094648B">
          <w:r>
            <w:rPr>
              <w:b/>
              <w:bCs/>
            </w:rPr>
            <w:fldChar w:fldCharType="end"/>
          </w:r>
        </w:p>
      </w:sdtContent>
    </w:sdt>
    <w:p w:rsidR="00E33257" w:rsidRDefault="00E33257">
      <w:pPr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br w:type="page"/>
      </w:r>
    </w:p>
    <w:p w:rsidR="004C1AA8" w:rsidRPr="0094648B" w:rsidRDefault="004C1AA8" w:rsidP="0094648B">
      <w:pPr>
        <w:pStyle w:val="1"/>
        <w:spacing w:before="0"/>
        <w:jc w:val="center"/>
        <w:rPr>
          <w:rFonts w:ascii="Times New Roman" w:eastAsia="HiddenHorzOCR" w:hAnsi="Times New Roman" w:cs="Times New Roman"/>
        </w:rPr>
      </w:pPr>
      <w:bookmarkStart w:id="1" w:name="_Toc530994781"/>
      <w:r w:rsidRPr="0094648B">
        <w:rPr>
          <w:rFonts w:ascii="Times New Roman" w:eastAsia="HiddenHorzOCR" w:hAnsi="Times New Roman" w:cs="Times New Roman"/>
          <w:color w:val="auto"/>
          <w:sz w:val="24"/>
        </w:rPr>
        <w:lastRenderedPageBreak/>
        <w:t>1. Общие положения</w:t>
      </w:r>
      <w:bookmarkEnd w:id="1"/>
    </w:p>
    <w:p w:rsidR="00D06837" w:rsidRPr="00D06837" w:rsidRDefault="00D06837" w:rsidP="006A15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sz w:val="24"/>
          <w:szCs w:val="28"/>
        </w:rPr>
      </w:pPr>
    </w:p>
    <w:p w:rsidR="00D06837" w:rsidRPr="00D06837" w:rsidRDefault="00D06837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Образовательная программа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,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 реализуемая в ФГБОУ ВО «Астраханская государственная консерватория»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по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направлению подготовки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 xml:space="preserve"> 53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4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.0</w:t>
      </w:r>
      <w:r w:rsidR="008B479B">
        <w:rPr>
          <w:rFonts w:ascii="Times New Roman" w:eastAsia="HiddenHorzOCR" w:hAnsi="Times New Roman" w:cs="Times New Roman"/>
          <w:sz w:val="24"/>
          <w:szCs w:val="28"/>
        </w:rPr>
        <w:t>2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8B479B">
        <w:rPr>
          <w:rFonts w:ascii="Times New Roman" w:eastAsia="HiddenHorzOCR" w:hAnsi="Times New Roman" w:cs="Times New Roman"/>
          <w:sz w:val="24"/>
          <w:szCs w:val="28"/>
        </w:rPr>
        <w:t>Вокальное искусство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,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профиль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8B479B">
        <w:rPr>
          <w:rFonts w:ascii="Times New Roman" w:eastAsia="HiddenHorzOCR" w:hAnsi="Times New Roman" w:cs="Times New Roman"/>
          <w:sz w:val="24"/>
          <w:szCs w:val="28"/>
        </w:rPr>
        <w:t>Академическое пение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 xml:space="preserve"> представляет собой комплекс основных характеристик образования (объем, содержание, планируемые результаты) разработанный на основе Федерального государственного образовательного стандарта высшего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 xml:space="preserve"> образования по соответствующе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му направлению подготовки</w:t>
      </w:r>
      <w:r w:rsidR="00E3325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Нормативные документы, составляющие основу формирования О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>П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ОП по </w:t>
      </w:r>
      <w:r w:rsidR="00DA7F4D">
        <w:rPr>
          <w:rFonts w:ascii="Times New Roman" w:eastAsia="HiddenHorzOCR" w:hAnsi="Times New Roman" w:cs="Times New Roman"/>
          <w:sz w:val="24"/>
          <w:szCs w:val="28"/>
        </w:rPr>
        <w:t xml:space="preserve">направлению подготовки 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5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3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.04</w:t>
      </w:r>
      <w:r w:rsidR="008B479B">
        <w:rPr>
          <w:rFonts w:ascii="Times New Roman" w:eastAsia="HiddenHorzOCR" w:hAnsi="Times New Roman" w:cs="Times New Roman"/>
          <w:sz w:val="24"/>
          <w:szCs w:val="28"/>
        </w:rPr>
        <w:t>.02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8B479B">
        <w:rPr>
          <w:rFonts w:ascii="Times New Roman" w:eastAsia="HiddenHorzOCR" w:hAnsi="Times New Roman" w:cs="Times New Roman"/>
          <w:sz w:val="24"/>
          <w:szCs w:val="28"/>
        </w:rPr>
        <w:t>Вокальное искусство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: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Федеральный закон «Об образовании в</w:t>
      </w:r>
      <w:r w:rsidRPr="00D06837">
        <w:rPr>
          <w:rFonts w:ascii="Times New Roman" w:eastAsia="HiddenHorzOCR" w:hAnsi="Times New Roman" w:cs="Times New Roman"/>
          <w:color w:val="FF0000"/>
          <w:sz w:val="24"/>
          <w:szCs w:val="28"/>
        </w:rPr>
        <w:t xml:space="preserve">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Российской Федерации» 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от 29.12.2012 № 273-ФЗ, </w:t>
      </w:r>
      <w:r w:rsidRPr="00D06837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от 05.04.2017</w:t>
      </w:r>
      <w:r w:rsidRPr="00D06837">
        <w:rPr>
          <w:rFonts w:ascii="Times New Roman" w:hAnsi="Times New Roman" w:cs="Times New Roman"/>
          <w:sz w:val="24"/>
          <w:szCs w:val="28"/>
          <w:lang w:eastAsia="ru-RU"/>
        </w:rPr>
        <w:t xml:space="preserve"> № </w:t>
      </w:r>
      <w:r w:rsidR="00C3336D" w:rsidRPr="00D06837">
        <w:rPr>
          <w:rFonts w:ascii="Times New Roman" w:hAnsi="Times New Roman" w:cs="Times New Roman"/>
          <w:sz w:val="24"/>
          <w:szCs w:val="28"/>
          <w:lang w:eastAsia="ru-RU"/>
        </w:rPr>
        <w:t>301</w:t>
      </w:r>
      <w:r w:rsidRPr="00D06837">
        <w:rPr>
          <w:rFonts w:ascii="Times New Roman" w:hAnsi="Times New Roman" w:cs="Times New Roman"/>
          <w:sz w:val="24"/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ФГОС ВО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по </w:t>
      </w:r>
      <w:r w:rsidR="001D6380">
        <w:rPr>
          <w:rFonts w:ascii="Times New Roman" w:hAnsi="Times New Roman" w:cs="Times New Roman"/>
          <w:sz w:val="24"/>
          <w:szCs w:val="28"/>
        </w:rPr>
        <w:t>направлению подготовки</w:t>
      </w:r>
      <w:r w:rsidR="00CC7F31">
        <w:rPr>
          <w:rFonts w:ascii="Times New Roman" w:hAnsi="Times New Roman" w:cs="Times New Roman"/>
          <w:sz w:val="24"/>
          <w:szCs w:val="28"/>
        </w:rPr>
        <w:t xml:space="preserve"> 5</w:t>
      </w:r>
      <w:r w:rsidR="00466F0B">
        <w:rPr>
          <w:rFonts w:ascii="Times New Roman" w:hAnsi="Times New Roman" w:cs="Times New Roman"/>
          <w:sz w:val="24"/>
          <w:szCs w:val="28"/>
        </w:rPr>
        <w:t>3</w:t>
      </w:r>
      <w:r w:rsidR="00CC7F31">
        <w:rPr>
          <w:rFonts w:ascii="Times New Roman" w:hAnsi="Times New Roman" w:cs="Times New Roman"/>
          <w:sz w:val="24"/>
          <w:szCs w:val="28"/>
        </w:rPr>
        <w:t>.0</w:t>
      </w:r>
      <w:r w:rsidR="001D6380">
        <w:rPr>
          <w:rFonts w:ascii="Times New Roman" w:hAnsi="Times New Roman" w:cs="Times New Roman"/>
          <w:sz w:val="24"/>
          <w:szCs w:val="28"/>
        </w:rPr>
        <w:t>4</w:t>
      </w:r>
      <w:r w:rsidR="00CC7F31">
        <w:rPr>
          <w:rFonts w:ascii="Times New Roman" w:hAnsi="Times New Roman" w:cs="Times New Roman"/>
          <w:sz w:val="24"/>
          <w:szCs w:val="28"/>
        </w:rPr>
        <w:t>.0</w:t>
      </w:r>
      <w:r w:rsidR="00A21035">
        <w:rPr>
          <w:rFonts w:ascii="Times New Roman" w:hAnsi="Times New Roman" w:cs="Times New Roman"/>
          <w:sz w:val="24"/>
          <w:szCs w:val="28"/>
        </w:rPr>
        <w:t>2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A21035">
        <w:rPr>
          <w:rFonts w:ascii="Times New Roman" w:eastAsia="HiddenHorzOCR" w:hAnsi="Times New Roman" w:cs="Times New Roman"/>
          <w:sz w:val="24"/>
          <w:szCs w:val="28"/>
        </w:rPr>
        <w:t>Вокальное искусство</w:t>
      </w:r>
      <w:r w:rsidR="001D6380" w:rsidRPr="00D06837">
        <w:rPr>
          <w:rFonts w:ascii="Times New Roman" w:hAnsi="Times New Roman" w:cs="Times New Roman"/>
          <w:sz w:val="24"/>
          <w:szCs w:val="28"/>
        </w:rPr>
        <w:t xml:space="preserve"> </w:t>
      </w:r>
      <w:r w:rsidR="006A1538" w:rsidRPr="00D06837">
        <w:rPr>
          <w:rFonts w:ascii="Times New Roman" w:hAnsi="Times New Roman" w:cs="Times New Roman"/>
          <w:sz w:val="24"/>
          <w:szCs w:val="28"/>
        </w:rPr>
        <w:t xml:space="preserve">от </w:t>
      </w:r>
      <w:r w:rsidR="00466F0B">
        <w:rPr>
          <w:rFonts w:ascii="Times New Roman" w:hAnsi="Times New Roman" w:cs="Times New Roman"/>
          <w:sz w:val="24"/>
          <w:szCs w:val="28"/>
        </w:rPr>
        <w:t>1</w:t>
      </w:r>
      <w:r w:rsidR="001D6380">
        <w:rPr>
          <w:rFonts w:ascii="Times New Roman" w:hAnsi="Times New Roman" w:cs="Times New Roman"/>
          <w:sz w:val="24"/>
          <w:szCs w:val="28"/>
        </w:rPr>
        <w:t>1</w:t>
      </w:r>
      <w:r w:rsidR="0063065A">
        <w:rPr>
          <w:rFonts w:ascii="Times New Roman" w:hAnsi="Times New Roman" w:cs="Times New Roman"/>
          <w:sz w:val="24"/>
          <w:szCs w:val="28"/>
        </w:rPr>
        <w:t>.0</w:t>
      </w:r>
      <w:r w:rsidR="001D6380">
        <w:rPr>
          <w:rFonts w:ascii="Times New Roman" w:hAnsi="Times New Roman" w:cs="Times New Roman"/>
          <w:sz w:val="24"/>
          <w:szCs w:val="28"/>
        </w:rPr>
        <w:t>8</w:t>
      </w:r>
      <w:r w:rsidR="00BD4BB6">
        <w:rPr>
          <w:rFonts w:ascii="Times New Roman" w:hAnsi="Times New Roman" w:cs="Times New Roman"/>
          <w:sz w:val="24"/>
          <w:szCs w:val="28"/>
        </w:rPr>
        <w:t>.2016</w:t>
      </w:r>
      <w:r w:rsidR="006A1538" w:rsidRPr="00D06837">
        <w:rPr>
          <w:rFonts w:ascii="Times New Roman" w:hAnsi="Times New Roman" w:cs="Times New Roman"/>
          <w:sz w:val="24"/>
          <w:szCs w:val="28"/>
        </w:rPr>
        <w:t>г. №</w:t>
      </w:r>
      <w:r w:rsidR="00A21035">
        <w:rPr>
          <w:rFonts w:ascii="Times New Roman" w:hAnsi="Times New Roman" w:cs="Times New Roman"/>
          <w:sz w:val="24"/>
          <w:szCs w:val="28"/>
        </w:rPr>
        <w:t>983</w:t>
      </w:r>
      <w:r w:rsidRPr="00D06837">
        <w:rPr>
          <w:rFonts w:ascii="Times New Roman" w:hAnsi="Times New Roman" w:cs="Times New Roman"/>
          <w:sz w:val="24"/>
          <w:szCs w:val="28"/>
        </w:rPr>
        <w:t>;</w:t>
      </w:r>
      <w:r w:rsidR="009374CE" w:rsidRPr="00D06837">
        <w:rPr>
          <w:rFonts w:ascii="Times New Roman" w:eastAsia="HiddenHorzOCR" w:hAnsi="Times New Roman" w:cs="Times New Roman"/>
          <w:sz w:val="24"/>
          <w:szCs w:val="28"/>
        </w:rPr>
        <w:t xml:space="preserve"> Устав </w:t>
      </w:r>
      <w:r w:rsidR="006A1538" w:rsidRPr="00D06837">
        <w:rPr>
          <w:rFonts w:ascii="Times New Roman" w:eastAsia="HiddenHorzOCR" w:hAnsi="Times New Roman" w:cs="Times New Roman"/>
          <w:sz w:val="24"/>
          <w:szCs w:val="28"/>
        </w:rPr>
        <w:t>Астраханской государственной консерватории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4C1AA8" w:rsidRPr="00D06837" w:rsidRDefault="004C1AA8" w:rsidP="00B46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C1AA8" w:rsidRPr="0094648B" w:rsidRDefault="004C1AA8" w:rsidP="0094648B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2" w:name="_Toc530994782"/>
      <w:r w:rsidRPr="0094648B">
        <w:rPr>
          <w:rFonts w:ascii="Times New Roman" w:eastAsia="HiddenHorzOCR" w:hAnsi="Times New Roman" w:cs="Times New Roman"/>
          <w:color w:val="auto"/>
          <w:sz w:val="24"/>
        </w:rPr>
        <w:t xml:space="preserve">2. Характеристика </w:t>
      </w:r>
      <w:r w:rsidR="00BD4BB6" w:rsidRPr="0094648B">
        <w:rPr>
          <w:rFonts w:ascii="Times New Roman" w:eastAsia="HiddenHorzOCR" w:hAnsi="Times New Roman" w:cs="Times New Roman"/>
          <w:color w:val="auto"/>
          <w:sz w:val="24"/>
        </w:rPr>
        <w:t xml:space="preserve">образовательной программы </w:t>
      </w:r>
      <w:r w:rsidR="001A6CDD" w:rsidRPr="0094648B">
        <w:rPr>
          <w:rFonts w:ascii="Times New Roman" w:eastAsia="HiddenHorzOCR" w:hAnsi="Times New Roman" w:cs="Times New Roman"/>
          <w:color w:val="auto"/>
          <w:sz w:val="24"/>
        </w:rPr>
        <w:t>магистратуры</w:t>
      </w:r>
      <w:bookmarkEnd w:id="2"/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бразовательная программа (</w:t>
      </w:r>
      <w:r>
        <w:rPr>
          <w:rFonts w:ascii="Times New Roman" w:eastAsia="HiddenHorzOCR" w:hAnsi="Times New Roman" w:cs="Times New Roman"/>
          <w:sz w:val="24"/>
          <w:szCs w:val="28"/>
        </w:rPr>
        <w:t>ОП) имеет своей целью формирование у обучающихся общекультурных, общепрофессиональных и профессиональных компетенций в соответстви</w:t>
      </w:r>
      <w:r w:rsidR="0063065A">
        <w:rPr>
          <w:rFonts w:ascii="Times New Roman" w:eastAsia="HiddenHorzOCR" w:hAnsi="Times New Roman" w:cs="Times New Roman"/>
          <w:sz w:val="24"/>
          <w:szCs w:val="28"/>
        </w:rPr>
        <w:t>и с требованиями ФГОС по данной специальности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BD4BB6" w:rsidRDefault="001D6380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Направленность (профиль)</w:t>
      </w:r>
      <w:r w:rsidR="00BD4BB6">
        <w:rPr>
          <w:rFonts w:ascii="Times New Roman" w:eastAsia="HiddenHorzOCR" w:hAnsi="Times New Roman" w:cs="Times New Roman"/>
          <w:sz w:val="24"/>
          <w:szCs w:val="28"/>
        </w:rPr>
        <w:t xml:space="preserve"> ОП  - </w:t>
      </w:r>
      <w:r w:rsidR="00A21035">
        <w:rPr>
          <w:rFonts w:ascii="Times New Roman" w:eastAsia="HiddenHorzOCR" w:hAnsi="Times New Roman" w:cs="Times New Roman"/>
          <w:sz w:val="24"/>
          <w:szCs w:val="28"/>
        </w:rPr>
        <w:t>Академическое пение</w:t>
      </w:r>
      <w:r w:rsidR="00F54258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D4BB6" w:rsidRDefault="00BD4BB6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Обучение осуществляется в очной </w:t>
      </w:r>
      <w:r w:rsidR="00466F0B">
        <w:rPr>
          <w:rFonts w:ascii="Times New Roman" w:eastAsia="HiddenHorzOCR" w:hAnsi="Times New Roman" w:cs="Times New Roman"/>
          <w:sz w:val="24"/>
          <w:szCs w:val="28"/>
        </w:rPr>
        <w:t>форме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обучения.</w:t>
      </w:r>
    </w:p>
    <w:p w:rsidR="004C1AA8" w:rsidRPr="00D06837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Трудоемкость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>ОП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за весь период обучения составляет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120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 зачетных единиц.</w:t>
      </w:r>
    </w:p>
    <w:p w:rsidR="005B4D71" w:rsidRDefault="005B4D71" w:rsidP="00B463A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Срок освоения </w:t>
      </w:r>
      <w:r w:rsidR="004C1AA8" w:rsidRPr="00D06837">
        <w:rPr>
          <w:rFonts w:ascii="Times New Roman" w:eastAsia="HiddenHorzOCR" w:hAnsi="Times New Roman" w:cs="Times New Roman"/>
          <w:sz w:val="24"/>
          <w:szCs w:val="28"/>
        </w:rPr>
        <w:t xml:space="preserve">ОП </w:t>
      </w:r>
      <w:r w:rsidR="00BC4501" w:rsidRPr="00D06837">
        <w:rPr>
          <w:rFonts w:ascii="Times New Roman" w:eastAsia="HiddenHorzOCR" w:hAnsi="Times New Roman" w:cs="Times New Roman"/>
          <w:sz w:val="24"/>
          <w:szCs w:val="28"/>
        </w:rPr>
        <w:t>в очной форме обучения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, включая каникулы, предоставляемые после прохождения государственной итоговой аттестации, составляет </w:t>
      </w:r>
      <w:r w:rsidR="001D6380">
        <w:rPr>
          <w:rFonts w:ascii="Times New Roman" w:eastAsia="HiddenHorzOCR" w:hAnsi="Times New Roman" w:cs="Times New Roman"/>
          <w:sz w:val="24"/>
          <w:szCs w:val="28"/>
        </w:rPr>
        <w:t>2 года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. Объем программы реализуемый за один учебный год, составляет 60 </w:t>
      </w:r>
      <w:proofErr w:type="spellStart"/>
      <w:r>
        <w:rPr>
          <w:rFonts w:ascii="Times New Roman" w:eastAsia="HiddenHorzOCR" w:hAnsi="Times New Roman" w:cs="Times New Roman"/>
          <w:sz w:val="24"/>
          <w:szCs w:val="28"/>
        </w:rPr>
        <w:t>з.е</w:t>
      </w:r>
      <w:proofErr w:type="spellEnd"/>
      <w:r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BC4501" w:rsidRPr="00D06837" w:rsidRDefault="00BC4501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94648B" w:rsidRDefault="004C1AA8" w:rsidP="0094648B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3" w:name="_Toc530994783"/>
      <w:r w:rsidRPr="0094648B">
        <w:rPr>
          <w:rFonts w:ascii="Times New Roman" w:eastAsia="HiddenHorzOCR" w:hAnsi="Times New Roman" w:cs="Times New Roman"/>
          <w:color w:val="auto"/>
          <w:sz w:val="24"/>
        </w:rPr>
        <w:t>3. Характеристика профессиональной деятельности выпускника</w:t>
      </w:r>
      <w:bookmarkEnd w:id="3"/>
    </w:p>
    <w:p w:rsidR="0051576A" w:rsidRDefault="0051576A" w:rsidP="00D244D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94648B" w:rsidRDefault="004C1AA8" w:rsidP="0094648B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4" w:name="_Toc530994784"/>
      <w:r w:rsidRPr="0094648B">
        <w:rPr>
          <w:rFonts w:ascii="Times New Roman" w:eastAsia="HiddenHorzOCR" w:hAnsi="Times New Roman" w:cs="Times New Roman"/>
          <w:color w:val="auto"/>
          <w:sz w:val="24"/>
        </w:rPr>
        <w:t>3.1. Область профессио</w:t>
      </w:r>
      <w:r w:rsidR="0094648B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4"/>
    </w:p>
    <w:p w:rsidR="00B2662E" w:rsidRPr="00B2662E" w:rsidRDefault="00B2662E" w:rsidP="0094648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Область профессиональной деятельности выпускников, освоивших программу магистратуры, включает:</w:t>
      </w:r>
    </w:p>
    <w:p w:rsidR="00B2662E" w:rsidRPr="00B2662E" w:rsidRDefault="00B2662E" w:rsidP="0094648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музыкальное исполнительство (исполнение ролей в музыкально-театральных жанрах - оперы, оперетты, исполнение сольных, ансамблевых и хоровых вокальных партий в музыкальном театре, на концертной эстраде, исполнение сольных вокальных программ, студийная работа по звукозаписи вокальной музыки, иллюстрация вокальной музыки);</w:t>
      </w:r>
    </w:p>
    <w:p w:rsidR="00B2662E" w:rsidRPr="00B2662E" w:rsidRDefault="00B2662E" w:rsidP="0094648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музыкальная педагогика;</w:t>
      </w:r>
    </w:p>
    <w:p w:rsidR="00B2662E" w:rsidRPr="00B2662E" w:rsidRDefault="00B2662E" w:rsidP="0094648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научные исследования в области вокального искусства;</w:t>
      </w:r>
    </w:p>
    <w:p w:rsidR="00B2662E" w:rsidRPr="00B2662E" w:rsidRDefault="00B2662E" w:rsidP="0094648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просветительство в области музыкального искусства и культуры; руководство творческими коллективами, а также выполнение организаторских функций в учреждениях культуры.</w:t>
      </w:r>
    </w:p>
    <w:p w:rsidR="0051576A" w:rsidRPr="00D06837" w:rsidRDefault="0051576A" w:rsidP="0094648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</w:p>
    <w:p w:rsidR="004C1AA8" w:rsidRPr="0094648B" w:rsidRDefault="004C1AA8" w:rsidP="0094648B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5" w:name="_Toc530994785"/>
      <w:r w:rsidRPr="0094648B">
        <w:rPr>
          <w:rFonts w:ascii="Times New Roman" w:eastAsia="HiddenHorzOCR" w:hAnsi="Times New Roman" w:cs="Times New Roman"/>
          <w:color w:val="auto"/>
          <w:sz w:val="24"/>
        </w:rPr>
        <w:t>3.2. Объекты профессиональной деятельности выпускника</w:t>
      </w:r>
      <w:bookmarkEnd w:id="5"/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 xml:space="preserve">Объектами профессиональной деятельности выпускников, освоивших программу магистратуры, являются: 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музыкальное произведение в различных формах его бытования; голосовой аппарат певца;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proofErr w:type="spellStart"/>
      <w:r w:rsidRPr="00B2662E">
        <w:rPr>
          <w:rFonts w:ascii="Times New Roman" w:eastAsia="HiddenHorzOCR" w:hAnsi="Times New Roman" w:cs="Times New Roman"/>
          <w:sz w:val="24"/>
          <w:szCs w:val="28"/>
        </w:rPr>
        <w:t>слушательская</w:t>
      </w:r>
      <w:proofErr w:type="spellEnd"/>
      <w:r w:rsidRPr="00B2662E">
        <w:rPr>
          <w:rFonts w:ascii="Times New Roman" w:eastAsia="HiddenHorzOCR" w:hAnsi="Times New Roman" w:cs="Times New Roman"/>
          <w:sz w:val="24"/>
          <w:szCs w:val="28"/>
        </w:rPr>
        <w:t xml:space="preserve"> и зрительская аудитория театров, концертных залов, потребители продукции звукозаписывающих фирм;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 xml:space="preserve">обучающиеся по образовательным программам высшего образования, образовательным программам среднего профессионального образования и </w:t>
      </w:r>
      <w:r w:rsidRPr="00B2662E">
        <w:rPr>
          <w:rFonts w:ascii="Times New Roman" w:eastAsia="HiddenHorzOCR" w:hAnsi="Times New Roman" w:cs="Times New Roman"/>
          <w:sz w:val="24"/>
          <w:szCs w:val="28"/>
        </w:rPr>
        <w:lastRenderedPageBreak/>
        <w:t>дополнительным образовательным программам, в том числе дополнительного образования детей;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образовательные организации высшего образования и профессиональные образовательные организации;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творческие коллективы, исполнители;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авторы-создатели произведений музыкального искусства, в том числе музыкально-театральных жанров;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средства массовой информации (далее - СМИ), учреждения культуры (музыкальные театры, филармонии, концертные залы, звукозаписывающие студии), профессиональные ассоциации.</w:t>
      </w:r>
    </w:p>
    <w:p w:rsidR="00243B66" w:rsidRPr="00D06837" w:rsidRDefault="00243B66" w:rsidP="001D6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94648B" w:rsidRDefault="004C1AA8" w:rsidP="0094648B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6" w:name="_Toc530994786"/>
      <w:r w:rsidRPr="0094648B">
        <w:rPr>
          <w:rFonts w:ascii="Times New Roman" w:eastAsia="HiddenHorzOCR" w:hAnsi="Times New Roman" w:cs="Times New Roman"/>
          <w:color w:val="auto"/>
          <w:sz w:val="24"/>
        </w:rPr>
        <w:t>3.3. Виды профессиональной деятельности выпускника</w:t>
      </w:r>
      <w:bookmarkEnd w:id="6"/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iCs/>
          <w:sz w:val="24"/>
          <w:szCs w:val="28"/>
          <w:lang w:bidi="ru-RU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 xml:space="preserve">Виды профессиональной деятельности, к которым готовятся выпускники, освоившие программу магистратуры: музыкально-исполнительская; педагогическая; </w:t>
      </w:r>
      <w:r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>научно-</w:t>
      </w:r>
      <w:r w:rsidRPr="00B2662E">
        <w:rPr>
          <w:rFonts w:ascii="Times New Roman" w:eastAsia="HiddenHorzOCR" w:hAnsi="Times New Roman" w:cs="Times New Roman"/>
          <w:iCs/>
          <w:sz w:val="24"/>
          <w:szCs w:val="28"/>
          <w:lang w:bidi="ru-RU"/>
        </w:rPr>
        <w:t>методическая; научно-исследовательская; организационно-управленческая, менеджерская; музыкально-просветительская.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94648B" w:rsidRDefault="004C1AA8" w:rsidP="0094648B">
      <w:pPr>
        <w:pStyle w:val="2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7" w:name="_Toc530994787"/>
      <w:r w:rsidRPr="0094648B">
        <w:rPr>
          <w:rFonts w:ascii="Times New Roman" w:eastAsia="HiddenHorzOCR" w:hAnsi="Times New Roman" w:cs="Times New Roman"/>
          <w:color w:val="auto"/>
          <w:sz w:val="24"/>
        </w:rPr>
        <w:t>3.4. Задачи профессио</w:t>
      </w:r>
      <w:r w:rsidR="0094648B">
        <w:rPr>
          <w:rFonts w:ascii="Times New Roman" w:eastAsia="HiddenHorzOCR" w:hAnsi="Times New Roman" w:cs="Times New Roman"/>
          <w:color w:val="auto"/>
          <w:sz w:val="24"/>
        </w:rPr>
        <w:t>нальной деятельности выпускника</w:t>
      </w:r>
      <w:bookmarkEnd w:id="7"/>
    </w:p>
    <w:p w:rsidR="001D6380" w:rsidRDefault="001D6380" w:rsidP="001D638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D6380">
        <w:rPr>
          <w:rFonts w:ascii="Times New Roman" w:eastAsia="HiddenHorzOCR" w:hAnsi="Times New Roman" w:cs="Times New Roman"/>
          <w:iCs/>
          <w:sz w:val="24"/>
          <w:szCs w:val="28"/>
        </w:rPr>
        <w:t>Выпускник, освоивший программу магистратуры, готов решать следующие профессиональные задачи: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b/>
          <w:iCs/>
          <w:sz w:val="24"/>
          <w:szCs w:val="28"/>
        </w:rPr>
        <w:t>музыкально-исполнительская деятельность: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участие в художественно-культурной жизни общества и создание художественно-образовательной среды путем представления результатов своей деятельности общественности, а именно: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концертного исполнения музыкальных произведений, программ в различных модусах - соло, в составе ансамбля, с оркестром, в музыкальном спектакле (опере, оперетте, мюзикле);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 xml:space="preserve">участия в формировании репертуара коллективов, солистов в концертных организациях, выстраивания драматургии концертной программы, осуществления консультаций при подготовке творческих проектов в области музыкального искусства и культуры; 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b/>
          <w:iCs/>
          <w:sz w:val="24"/>
          <w:szCs w:val="28"/>
        </w:rPr>
        <w:t>педагогическая деятельность: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преподавание дисциплин (модулей) в области вокального искусства в образовательных организациях высшего образования, профессиональных образовательных организациях, организациях дополнительного образования, в том числе дополнительного образования детей;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изучение образовательного потенциала обучающихся, уровня их художественно-эстетического и творческого развития, осуществление профессионального и личностного роста обучающихся;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планирование учебной деятельности, выполнение методической работы, осуществление контрольных мероприятий, направленных на оценку результатов педагогической деятельности;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создание образовательных программ и учебных пособий;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применение при реализации учебной деятельности лучших образцов исторически-сложившихся педагогических методик, а также разработка новых педагогических технологий;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b/>
          <w:iCs/>
          <w:sz w:val="24"/>
          <w:szCs w:val="28"/>
        </w:rPr>
        <w:t>научно-методическая деятельность: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разработка образовательных программ, инновационных методик и дисциплин (модулей), учебно-методических комплексов;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создание условий для внедрения инновационных методик и дисциплин (модулей) в педагогическую деятельность;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 xml:space="preserve">изучение ресурсов образовательных систем и проектирование программ развития образовательных систем в области музыкального искусства и педагогики; 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научно-исследовательская деятельность: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lastRenderedPageBreak/>
        <w:t>выполнение научных исследований в области вокального искусства, педагогики;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использование ресурсного обеспечения научных исследований, владение основными приемами поиска и научной обработки данных;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оценка научной практической значимости проведенного научного исследования;</w:t>
      </w:r>
    </w:p>
    <w:p w:rsidR="00B2662E" w:rsidRPr="00B2662E" w:rsidRDefault="00B2662E" w:rsidP="00B26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iCs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iCs/>
          <w:sz w:val="24"/>
          <w:szCs w:val="28"/>
        </w:rPr>
        <w:t>использование результатов научного исследования в своей профессиональной деятельности.</w:t>
      </w:r>
    </w:p>
    <w:p w:rsidR="008B48BF" w:rsidRDefault="008B48BF" w:rsidP="000C226D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HiddenHorzOCR" w:hAnsi="Times New Roman" w:cs="Times New Roman"/>
          <w:b/>
          <w:iCs/>
          <w:sz w:val="24"/>
          <w:szCs w:val="28"/>
        </w:rPr>
      </w:pPr>
    </w:p>
    <w:p w:rsidR="004C1AA8" w:rsidRPr="0094648B" w:rsidRDefault="004C1AA8" w:rsidP="0094648B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8" w:name="_Toc530994788"/>
      <w:r w:rsidRPr="0094648B">
        <w:rPr>
          <w:rFonts w:ascii="Times New Roman" w:eastAsia="HiddenHorzOCR" w:hAnsi="Times New Roman" w:cs="Times New Roman"/>
          <w:color w:val="auto"/>
          <w:sz w:val="24"/>
        </w:rPr>
        <w:t>4. Требования к результатам освоения О</w:t>
      </w:r>
      <w:r w:rsidR="00D73751" w:rsidRPr="0094648B">
        <w:rPr>
          <w:rFonts w:ascii="Times New Roman" w:eastAsia="HiddenHorzOCR" w:hAnsi="Times New Roman" w:cs="Times New Roman"/>
          <w:color w:val="auto"/>
          <w:sz w:val="24"/>
        </w:rPr>
        <w:t>П</w:t>
      </w:r>
      <w:r w:rsidRPr="0094648B">
        <w:rPr>
          <w:rFonts w:ascii="Times New Roman" w:eastAsia="HiddenHorzOCR" w:hAnsi="Times New Roman" w:cs="Times New Roman"/>
          <w:color w:val="auto"/>
          <w:sz w:val="24"/>
        </w:rPr>
        <w:t>ОП</w:t>
      </w:r>
      <w:bookmarkEnd w:id="8"/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 xml:space="preserve"> Выпускник, освоивший программу магистратуры, должен обладать следующими </w:t>
      </w:r>
      <w:r w:rsidRPr="00B2662E">
        <w:rPr>
          <w:rFonts w:ascii="Times New Roman" w:eastAsia="HiddenHorzOCR" w:hAnsi="Times New Roman" w:cs="Times New Roman"/>
          <w:b/>
          <w:bCs/>
          <w:sz w:val="24"/>
          <w:szCs w:val="28"/>
          <w:lang w:bidi="ru-RU"/>
        </w:rPr>
        <w:t xml:space="preserve">общекультурными </w:t>
      </w:r>
      <w:r w:rsidRPr="00B2662E">
        <w:rPr>
          <w:rFonts w:ascii="Times New Roman" w:eastAsia="HiddenHorzOCR" w:hAnsi="Times New Roman" w:cs="Times New Roman"/>
          <w:sz w:val="24"/>
          <w:szCs w:val="28"/>
        </w:rPr>
        <w:t>компетенциями: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совершенствовать и развивать свой интеллектуальный и общекультурный уровень (ОК-1);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использовать на практике знания и навыки в организации исследовательских работ, в управлении коллективом (ОК-2);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(ОК-3);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свободно анализировать исходные данные для формирования суждений по соответствующим социальным, научным и этическим проблемам (ОК-4);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осуществлять организационно-управленческую работу в организациях, в том числе учреждениях культуры и искусств, организациях, осуществляющих образовательную деятельность (ОК-5);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(ОК-6);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использовать основные методы, способы и средства получения, хранения, переработки и представления информации (ОК-7);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использовать современные информационные и коммуникационные технологии в области профессиональной деятельности (ОК-8).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 xml:space="preserve">Выпускник, освоивший программу магистратуры, должен обладать следующими </w:t>
      </w:r>
      <w:r w:rsidRPr="00B2662E">
        <w:rPr>
          <w:rFonts w:ascii="Times New Roman" w:eastAsia="HiddenHorzOCR" w:hAnsi="Times New Roman" w:cs="Times New Roman"/>
          <w:b/>
          <w:sz w:val="24"/>
          <w:szCs w:val="28"/>
        </w:rPr>
        <w:t>общепрофессиональными компетенциями: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самостоятельно осваивать новые методы научного исследования, при необходимости изменять научный и научный производственный профиль своей профессиональной деятельности (ОПК-1);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свободно пользоваться государственным языком Российской Федерации и иностранным языком как средством делового общения (ОПК-2);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использовать на практике знания и навыки в организации исследовательских работ, в управлении коллективом (ОПК-3);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проявлять инициативу, в том числе в ситуациях риска, брать на себя всю полноту ответственности (ОПК-4).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 xml:space="preserve">Выпускник, освоивший программу магистратуры, должен обладать </w:t>
      </w:r>
      <w:r w:rsidRPr="00B2662E">
        <w:rPr>
          <w:rFonts w:ascii="Times New Roman" w:eastAsia="HiddenHorzOCR" w:hAnsi="Times New Roman" w:cs="Times New Roman"/>
          <w:b/>
          <w:sz w:val="24"/>
          <w:szCs w:val="28"/>
        </w:rPr>
        <w:t>профессиональными компетенциями</w:t>
      </w:r>
      <w:r w:rsidRPr="00B2662E">
        <w:rPr>
          <w:rFonts w:ascii="Times New Roman" w:eastAsia="HiddenHorzOCR" w:hAnsi="Times New Roman" w:cs="Times New Roman"/>
          <w:sz w:val="24"/>
          <w:szCs w:val="28"/>
        </w:rPr>
        <w:t>, соответствующими виду (видам) профессиональной деятельности, на который (которые) ориентирована программа магистратуры: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b/>
          <w:sz w:val="24"/>
          <w:szCs w:val="28"/>
        </w:rPr>
        <w:t>музыкально-исполнительская деятельность: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осуществлять на высоком художественном и техническом уровне музыкально-исполнительскую деятельность (соло, в музыкальном театре, с хором, оркестром), создавать убедительный сценический образ, достигать органического единства музыкального материала и пластики (ПК-1);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lastRenderedPageBreak/>
        <w:t>мобильно осваивать разнообразный классический и современный репертуар, участвовать в культурной жизни общества, создавая художественно-творческую и образовательную среду (ПК-2);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педагогическая деятельность: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преподавать в образовательных организациях высшего образования, профессиональных образовательных организациях, организациях дополнительного образования, в том числе дополнительного образования детей дисциплины, соответствующие профильной направленности общеобразовательной программы (далее - ООП) магистратуры (ПК-4);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использовать разнообразные педагогические технологии и методы в области музыкального образования (ПК-5);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научно-методическая деятельность: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разрабатывать учебно-методические комплексы, отдельные методические пособия и материалы в соответствии с профилем преподаваемых предметов для всех форм обучения - очной, очно-заочной и заочной (ПК-6);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разрабатывать новые образовательные программы и дисциплины (модули) и создавать условия для их внедрения в практику (ПК-7);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проводить мониторинги, организовывать и проводить научные практические конференции, семинары, мастер-классы (ПК-8); научно-исследовательская деятельность: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выполнять научные исследования в области вокального искусства и музыкального образования (ПК-9);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>руководить отдельными этапами (разделами) НИР обучающихся, составлять научные тексты на иностранном языке (ПК-10);</w:t>
      </w:r>
    </w:p>
    <w:p w:rsidR="00B2662E" w:rsidRPr="00B2662E" w:rsidRDefault="00B2662E" w:rsidP="00B2662E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B2662E">
        <w:rPr>
          <w:rFonts w:ascii="Times New Roman" w:eastAsia="HiddenHorzOCR" w:hAnsi="Times New Roman" w:cs="Times New Roman"/>
          <w:sz w:val="24"/>
          <w:szCs w:val="28"/>
        </w:rPr>
        <w:t xml:space="preserve">овладевать методологией научной исследовательской деятельности в области вокального искусства и музыкального образования (ПК-11). </w:t>
      </w:r>
    </w:p>
    <w:p w:rsidR="00CD590B" w:rsidRDefault="00CD590B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E28B0" w:rsidRPr="001E28B0" w:rsidRDefault="001E28B0" w:rsidP="000C2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C6999" w:rsidRPr="00120FD0" w:rsidRDefault="00120FD0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Cs/>
          <w:sz w:val="24"/>
          <w:szCs w:val="28"/>
        </w:rPr>
      </w:pPr>
      <w:r w:rsidRPr="00120FD0">
        <w:rPr>
          <w:rFonts w:ascii="Times New Roman" w:eastAsia="HiddenHorzOCR" w:hAnsi="Times New Roman" w:cs="Times New Roman"/>
          <w:iCs/>
          <w:sz w:val="24"/>
          <w:szCs w:val="28"/>
        </w:rPr>
        <w:t>Форма матрицы реализации формирования компетенций и паспорта компетенций обучающихся приведены в Приложении 1 к ОП.</w:t>
      </w:r>
    </w:p>
    <w:p w:rsidR="003625B5" w:rsidRDefault="003625B5" w:rsidP="009A77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i/>
          <w:iCs/>
          <w:szCs w:val="28"/>
          <w:highlight w:val="yellow"/>
        </w:rPr>
      </w:pPr>
    </w:p>
    <w:p w:rsidR="004C1AA8" w:rsidRPr="00D06837" w:rsidRDefault="004C1AA8" w:rsidP="000009C2">
      <w:pPr>
        <w:autoSpaceDE w:val="0"/>
        <w:autoSpaceDN w:val="0"/>
        <w:adjustRightInd w:val="0"/>
        <w:rPr>
          <w:rFonts w:eastAsia="HiddenHorzOCR" w:cs="Times New Roman"/>
          <w:i/>
          <w:iCs/>
          <w:sz w:val="24"/>
          <w:szCs w:val="28"/>
        </w:rPr>
        <w:sectPr w:rsidR="004C1AA8" w:rsidRPr="00D06837" w:rsidSect="00EC4F43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120FD0" w:rsidRPr="0094648B" w:rsidRDefault="00120FD0" w:rsidP="0094648B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9" w:name="_Toc530994789"/>
      <w:r w:rsidRPr="0094648B">
        <w:rPr>
          <w:rFonts w:ascii="Times New Roman" w:eastAsia="HiddenHorzOCR" w:hAnsi="Times New Roman" w:cs="Times New Roman"/>
          <w:color w:val="auto"/>
          <w:sz w:val="24"/>
        </w:rPr>
        <w:lastRenderedPageBreak/>
        <w:t>5. Стру</w:t>
      </w:r>
      <w:r w:rsidR="000E43ED" w:rsidRPr="0094648B">
        <w:rPr>
          <w:rFonts w:ascii="Times New Roman" w:eastAsia="HiddenHorzOCR" w:hAnsi="Times New Roman" w:cs="Times New Roman"/>
          <w:color w:val="auto"/>
          <w:sz w:val="24"/>
        </w:rPr>
        <w:t>ктура образовательной программы</w:t>
      </w:r>
      <w:bookmarkEnd w:id="9"/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Структура программы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 xml:space="preserve">магистратуры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магистратуры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, имеющих различную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направленность (профиль) образования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в рамках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одного направления подготовки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.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Программа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магистратуры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состоит из следующих блоков:</w:t>
      </w:r>
    </w:p>
    <w:p w:rsidR="00120FD0" w:rsidRDefault="00120FD0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1 «Дисциплины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», который включает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базовой части програм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м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ы, и дисциплины</w:t>
      </w:r>
      <w:r w:rsidR="00505045">
        <w:rPr>
          <w:rFonts w:ascii="Times New Roman" w:eastAsia="HiddenHorzOCR" w:hAnsi="Times New Roman" w:cs="Times New Roman"/>
          <w:bCs/>
          <w:sz w:val="24"/>
          <w:szCs w:val="28"/>
        </w:rPr>
        <w:t xml:space="preserve"> (модули)</w:t>
      </w:r>
      <w:r w:rsidR="00F2242A">
        <w:rPr>
          <w:rFonts w:ascii="Times New Roman" w:eastAsia="HiddenHorzOCR" w:hAnsi="Times New Roman" w:cs="Times New Roman"/>
          <w:bCs/>
          <w:sz w:val="24"/>
          <w:szCs w:val="28"/>
        </w:rPr>
        <w:t>, относящиеся к ее вариативной части.</w:t>
      </w:r>
    </w:p>
    <w:p w:rsidR="00F2242A" w:rsidRDefault="00F2242A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2 «Практики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, в том числе НИР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», который 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в полном объеме относится к </w:t>
      </w:r>
      <w:r w:rsidR="001D6380">
        <w:rPr>
          <w:rFonts w:ascii="Times New Roman" w:eastAsia="HiddenHorzOCR" w:hAnsi="Times New Roman" w:cs="Times New Roman"/>
          <w:bCs/>
          <w:sz w:val="24"/>
          <w:szCs w:val="28"/>
        </w:rPr>
        <w:t>вариативной</w:t>
      </w:r>
      <w:r w:rsidR="00E4770E">
        <w:rPr>
          <w:rFonts w:ascii="Times New Roman" w:eastAsia="HiddenHorzOCR" w:hAnsi="Times New Roman" w:cs="Times New Roman"/>
          <w:bCs/>
          <w:sz w:val="24"/>
          <w:szCs w:val="28"/>
        </w:rPr>
        <w:t xml:space="preserve"> части программы.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квалификации.</w:t>
      </w:r>
    </w:p>
    <w:p w:rsidR="00E4770E" w:rsidRDefault="00E4770E" w:rsidP="00E477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770E">
        <w:rPr>
          <w:rFonts w:ascii="Times New Roman" w:hAnsi="Times New Roman" w:cs="Times New Roman"/>
          <w:sz w:val="24"/>
          <w:szCs w:val="24"/>
        </w:rPr>
        <w:t>Дисциплины</w:t>
      </w:r>
      <w:r w:rsidR="00505045">
        <w:rPr>
          <w:rFonts w:ascii="Times New Roman" w:hAnsi="Times New Roman" w:cs="Times New Roman"/>
          <w:sz w:val="24"/>
          <w:szCs w:val="24"/>
        </w:rPr>
        <w:t xml:space="preserve"> (модули)</w:t>
      </w:r>
      <w:r w:rsidRPr="00E4770E">
        <w:rPr>
          <w:rFonts w:ascii="Times New Roman" w:hAnsi="Times New Roman" w:cs="Times New Roman"/>
          <w:sz w:val="24"/>
          <w:szCs w:val="24"/>
        </w:rPr>
        <w:t xml:space="preserve">, относящиеся к базовой части программы </w:t>
      </w:r>
      <w:r w:rsidR="00524912">
        <w:rPr>
          <w:rFonts w:ascii="Times New Roman" w:hAnsi="Times New Roman" w:cs="Times New Roman"/>
          <w:sz w:val="24"/>
          <w:szCs w:val="24"/>
        </w:rPr>
        <w:t>магистратуры</w:t>
      </w:r>
      <w:r w:rsidRPr="00E4770E">
        <w:rPr>
          <w:rFonts w:ascii="Times New Roman" w:hAnsi="Times New Roman" w:cs="Times New Roman"/>
          <w:sz w:val="24"/>
          <w:szCs w:val="24"/>
        </w:rPr>
        <w:t xml:space="preserve">, являются обязательными для освоения обучающимся вне зависимости </w:t>
      </w:r>
      <w:r w:rsidR="00505045">
        <w:rPr>
          <w:rFonts w:ascii="Times New Roman" w:hAnsi="Times New Roman" w:cs="Times New Roman"/>
          <w:sz w:val="24"/>
          <w:szCs w:val="24"/>
        </w:rPr>
        <w:t xml:space="preserve">от </w:t>
      </w:r>
      <w:r w:rsidR="00524912">
        <w:rPr>
          <w:rFonts w:ascii="Times New Roman" w:hAnsi="Times New Roman" w:cs="Times New Roman"/>
          <w:sz w:val="24"/>
          <w:szCs w:val="24"/>
        </w:rPr>
        <w:t>направленности (профиля)</w:t>
      </w:r>
      <w:r w:rsidRPr="00E4770E">
        <w:rPr>
          <w:rFonts w:ascii="Times New Roman" w:hAnsi="Times New Roman" w:cs="Times New Roman"/>
          <w:sz w:val="24"/>
          <w:szCs w:val="24"/>
        </w:rPr>
        <w:t xml:space="preserve"> программы, которую он осваивает. </w:t>
      </w:r>
    </w:p>
    <w:p w:rsidR="008018B9" w:rsidRDefault="008018B9" w:rsidP="008018B9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8018B9">
        <w:rPr>
          <w:sz w:val="24"/>
          <w:szCs w:val="24"/>
        </w:rPr>
        <w:t>В Блок 2 «Практики</w:t>
      </w:r>
      <w:r w:rsidR="00524912">
        <w:rPr>
          <w:sz w:val="24"/>
          <w:szCs w:val="24"/>
        </w:rPr>
        <w:t>, в том числе НИР</w:t>
      </w:r>
      <w:r w:rsidRPr="008018B9">
        <w:rPr>
          <w:sz w:val="24"/>
          <w:szCs w:val="24"/>
        </w:rPr>
        <w:t>» входят учебная и производственная, в том числе преддипломная, практики.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Тип</w:t>
      </w:r>
      <w:r w:rsidR="00524912">
        <w:rPr>
          <w:sz w:val="24"/>
          <w:szCs w:val="24"/>
        </w:rPr>
        <w:t>ы</w:t>
      </w:r>
      <w:r>
        <w:rPr>
          <w:sz w:val="24"/>
          <w:szCs w:val="24"/>
        </w:rPr>
        <w:t xml:space="preserve"> учебной практики: практика по получению первичных профессиональных умений и навыков; исполнительская практика.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Типы производственной практики: практика по получению профессиональных умений и опыта профессиональной деятельности; </w:t>
      </w:r>
      <w:r w:rsidR="00752046">
        <w:rPr>
          <w:sz w:val="24"/>
          <w:szCs w:val="24"/>
        </w:rPr>
        <w:t>педагогическая</w:t>
      </w:r>
      <w:r>
        <w:rPr>
          <w:sz w:val="24"/>
          <w:szCs w:val="24"/>
        </w:rPr>
        <w:t xml:space="preserve"> практика</w:t>
      </w:r>
      <w:r w:rsidR="00524912">
        <w:rPr>
          <w:sz w:val="24"/>
          <w:szCs w:val="24"/>
        </w:rPr>
        <w:t>; НИР</w:t>
      </w:r>
      <w:r>
        <w:rPr>
          <w:sz w:val="24"/>
          <w:szCs w:val="24"/>
        </w:rPr>
        <w:t>.</w:t>
      </w:r>
    </w:p>
    <w:p w:rsidR="00AD4658" w:rsidRDefault="00AD4658" w:rsidP="00AD4658">
      <w:pPr>
        <w:pStyle w:val="21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</w:t>
      </w:r>
      <w:r w:rsidR="00524912">
        <w:rPr>
          <w:sz w:val="24"/>
          <w:szCs w:val="24"/>
        </w:rPr>
        <w:t>ы</w:t>
      </w:r>
      <w:r>
        <w:rPr>
          <w:sz w:val="24"/>
          <w:szCs w:val="24"/>
        </w:rPr>
        <w:t xml:space="preserve"> проведения</w:t>
      </w:r>
      <w:r w:rsidR="00524912">
        <w:rPr>
          <w:sz w:val="24"/>
          <w:szCs w:val="24"/>
        </w:rPr>
        <w:t xml:space="preserve"> учебной и производственной практик: стационарная</w:t>
      </w:r>
      <w:r>
        <w:rPr>
          <w:sz w:val="24"/>
          <w:szCs w:val="24"/>
        </w:rPr>
        <w:t>.</w:t>
      </w:r>
    </w:p>
    <w:p w:rsidR="00AD4658" w:rsidRDefault="00AD4658" w:rsidP="00AD4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AD4658" w:rsidRPr="008018B9" w:rsidRDefault="00AD4658" w:rsidP="00AD46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мест прохождения практик для лиц с ограниченными возможностями здоровья производится с учетом состояния здоровья обучающихся.</w:t>
      </w:r>
    </w:p>
    <w:p w:rsidR="00F2242A" w:rsidRPr="008018B9" w:rsidRDefault="008018B9" w:rsidP="00801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8018B9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FD0" w:rsidRDefault="00120FD0" w:rsidP="00D244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94648B" w:rsidRDefault="006E12C8" w:rsidP="0094648B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0" w:name="_Toc530994790"/>
      <w:r w:rsidRPr="0094648B">
        <w:rPr>
          <w:rFonts w:ascii="Times New Roman" w:eastAsia="HiddenHorzOCR" w:hAnsi="Times New Roman" w:cs="Times New Roman"/>
          <w:color w:val="auto"/>
          <w:sz w:val="24"/>
        </w:rPr>
        <w:t>6</w:t>
      </w:r>
      <w:r w:rsidR="004C1AA8" w:rsidRPr="0094648B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Pr="0094648B">
        <w:rPr>
          <w:rFonts w:ascii="Times New Roman" w:eastAsia="HiddenHorzOCR" w:hAnsi="Times New Roman" w:cs="Times New Roman"/>
          <w:color w:val="auto"/>
          <w:sz w:val="24"/>
        </w:rPr>
        <w:t>Документы, регламентирующие содержание и органи</w:t>
      </w:r>
      <w:r w:rsidR="0094648B">
        <w:rPr>
          <w:rFonts w:ascii="Times New Roman" w:eastAsia="HiddenHorzOCR" w:hAnsi="Times New Roman" w:cs="Times New Roman"/>
          <w:color w:val="auto"/>
          <w:sz w:val="24"/>
        </w:rPr>
        <w:t>зацию образовательного процесса</w:t>
      </w:r>
      <w:bookmarkEnd w:id="10"/>
    </w:p>
    <w:p w:rsidR="006E12C8" w:rsidRPr="006E12C8" w:rsidRDefault="006E12C8" w:rsidP="006E12C8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6E12C8">
        <w:rPr>
          <w:rFonts w:ascii="Times New Roman" w:eastAsia="HiddenHorzOCR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соответствии с ФГОС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магистратуры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по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направлению подготовки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 xml:space="preserve"> 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5</w:t>
      </w:r>
      <w:r w:rsidR="00755FCA">
        <w:rPr>
          <w:rFonts w:ascii="Times New Roman" w:eastAsia="HiddenHorzOCR" w:hAnsi="Times New Roman" w:cs="Times New Roman"/>
          <w:bCs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.0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4</w:t>
      </w:r>
      <w:r w:rsidR="00513773">
        <w:rPr>
          <w:rFonts w:ascii="Times New Roman" w:eastAsia="HiddenHorzOCR" w:hAnsi="Times New Roman" w:cs="Times New Roman"/>
          <w:bCs/>
          <w:sz w:val="24"/>
          <w:szCs w:val="28"/>
        </w:rPr>
        <w:t>.</w:t>
      </w:r>
      <w:r w:rsidR="00B2662E">
        <w:rPr>
          <w:rFonts w:ascii="Times New Roman" w:eastAsia="HiddenHorzOCR" w:hAnsi="Times New Roman" w:cs="Times New Roman"/>
          <w:bCs/>
          <w:sz w:val="24"/>
          <w:szCs w:val="28"/>
        </w:rPr>
        <w:t>02 Вокальное искусство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содержание и организация образовательного процесса при реализации данной ОП регламентируется учебным планом с учетом его </w:t>
      </w:r>
      <w:r w:rsidR="00524912">
        <w:rPr>
          <w:rFonts w:ascii="Times New Roman" w:eastAsia="HiddenHorzOCR" w:hAnsi="Times New Roman" w:cs="Times New Roman"/>
          <w:bCs/>
          <w:sz w:val="24"/>
          <w:szCs w:val="28"/>
        </w:rPr>
        <w:t>направленности (профиля)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; рабочими программами учебных дисциплин; программами практик; календарным графиком учебного процесса, а также методическим</w:t>
      </w:r>
      <w:r w:rsidR="00A20C97">
        <w:rPr>
          <w:rFonts w:ascii="Times New Roman" w:eastAsia="HiddenHorzOCR" w:hAnsi="Times New Roman" w:cs="Times New Roman"/>
          <w:bCs/>
          <w:sz w:val="24"/>
          <w:szCs w:val="28"/>
        </w:rPr>
        <w:t>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 материалами.</w:t>
      </w:r>
    </w:p>
    <w:p w:rsidR="004C1AA8" w:rsidRPr="00D06837" w:rsidRDefault="004C1AA8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D06837" w:rsidRDefault="00513773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К</w:t>
      </w:r>
      <w:r w:rsidR="004C1AA8"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алендарный учебный график.</w:t>
      </w:r>
    </w:p>
    <w:p w:rsidR="004C1AA8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формируется по форме ФГБОУ ВО «АГК». Указывается последовательность реализации ОП по годам, теоретическое обучение, практики, промежуточные и государственную аттестации, каникулы.</w:t>
      </w:r>
    </w:p>
    <w:p w:rsidR="009D0E75" w:rsidRDefault="00513773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>алендарный учебный график учебного процесса представлен в Приложении 2.</w:t>
      </w:r>
    </w:p>
    <w:p w:rsidR="009D0E75" w:rsidRPr="009D0E75" w:rsidRDefault="009D0E75" w:rsidP="00783F7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9D0E75">
        <w:rPr>
          <w:rFonts w:ascii="Times New Roman" w:eastAsia="HiddenHorzOCR" w:hAnsi="Times New Roman" w:cs="Times New Roman"/>
          <w:b/>
          <w:sz w:val="24"/>
          <w:szCs w:val="28"/>
        </w:rPr>
        <w:t>Учебный план.</w:t>
      </w:r>
    </w:p>
    <w:p w:rsidR="009D0E75" w:rsidRDefault="009D0E75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Учебный план представлен в Приложении 3.</w:t>
      </w:r>
    </w:p>
    <w:p w:rsidR="009D0E75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В учебном плане отображается</w:t>
      </w:r>
      <w:r w:rsidR="009D0E75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8"/>
        </w:rPr>
        <w:t>логическая последовательность освоения дисциплин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 xml:space="preserve"> (модулей)</w:t>
      </w:r>
      <w:r>
        <w:rPr>
          <w:rFonts w:ascii="Times New Roman" w:eastAsia="HiddenHorzOCR" w:hAnsi="Times New Roman" w:cs="Times New Roman"/>
          <w:sz w:val="24"/>
          <w:szCs w:val="28"/>
        </w:rPr>
        <w:t>, обеспечивающих формирование компетенций. Указывается общая трудоемкость дисциплин, практик в зачетных единицах, а так же общая трудоемкость в часах.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Для каждой дисциплины в плане указаны виды учебной работы (лекции, практические работы, индивидуальные занятия и самостоятельная работа) и формы промежуточной аттестации (зачет, экзамен).</w:t>
      </w:r>
    </w:p>
    <w:p w:rsidR="00783F72" w:rsidRDefault="00783F72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При 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 xml:space="preserve">составлении учебного плана руководствовались общими требованиями к условиям реализации образовательных программ, сформулированными по ФГОС по </w:t>
      </w:r>
      <w:r w:rsidR="00524912">
        <w:rPr>
          <w:rFonts w:ascii="Times New Roman" w:eastAsia="HiddenHorzOCR" w:hAnsi="Times New Roman" w:cs="Times New Roman"/>
          <w:sz w:val="24"/>
          <w:szCs w:val="28"/>
        </w:rPr>
        <w:t>направленности</w:t>
      </w:r>
      <w:r w:rsidR="005B4C0A">
        <w:rPr>
          <w:rFonts w:ascii="Times New Roman" w:eastAsia="HiddenHorzOCR" w:hAnsi="Times New Roman" w:cs="Times New Roman"/>
          <w:sz w:val="24"/>
          <w:szCs w:val="28"/>
        </w:rPr>
        <w:t>.</w:t>
      </w:r>
    </w:p>
    <w:p w:rsidR="005B4C0A" w:rsidRDefault="00FD710D" w:rsidP="00FD710D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lastRenderedPageBreak/>
        <w:t>Для обучающихся инвалидов и лиц с ограниченными возможностями здоровья (при их наличии) предоставляется возможность освоения специализированных адаптационных дисциплин по выбору, включаемых в вариативную часть образовательной программы. Набор этих дисциплин определяется исходя из конкретной ситуации и индивидуальных потребностей обучающихся инвалидов и лиц с ограниченными возможностями здоровья.</w:t>
      </w:r>
    </w:p>
    <w:p w:rsidR="00783F72" w:rsidRPr="00D06837" w:rsidRDefault="00783F72" w:rsidP="00D244DF">
      <w:pPr>
        <w:autoSpaceDE w:val="0"/>
        <w:autoSpaceDN w:val="0"/>
        <w:adjustRightInd w:val="0"/>
        <w:spacing w:after="0" w:line="240" w:lineRule="auto"/>
        <w:ind w:firstLine="557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Рабочие программы дисциплин и (или) модулей </w:t>
      </w:r>
    </w:p>
    <w:p w:rsidR="004C1AA8" w:rsidRDefault="00FD710D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Рабочая программа дисциплин (РПД) включает в себя:</w:t>
      </w:r>
    </w:p>
    <w:p w:rsidR="00FD710D" w:rsidRDefault="00FD710D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наименование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цели и задачи;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требования к уровню освоения курса;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объем дисциплины, виды учебной работы и отчетности;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структура и содержание дисциплины;</w:t>
      </w:r>
    </w:p>
    <w:p w:rsidR="00275763" w:rsidRDefault="00275763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организация контроля знаний;</w:t>
      </w:r>
    </w:p>
    <w:p w:rsidR="007B5F02" w:rsidRDefault="007B5F02" w:rsidP="007B5F02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материально-техническое обеспечение необходимое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учебно-методического обеспечения для самостоятельной работы;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перечень основной и дополнительной учебной литературы, необходимой для освоения дисциплины;</w:t>
      </w:r>
    </w:p>
    <w:p w:rsidR="00F83812" w:rsidRDefault="00F83812" w:rsidP="00754A8C">
      <w:pPr>
        <w:pStyle w:val="ac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1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методические </w:t>
      </w:r>
      <w:r w:rsidR="007B5F02">
        <w:rPr>
          <w:rFonts w:ascii="Times New Roman" w:eastAsia="HiddenHorzOCR" w:hAnsi="Times New Roman" w:cs="Times New Roman"/>
          <w:sz w:val="24"/>
          <w:szCs w:val="28"/>
        </w:rPr>
        <w:t>рекомендации</w:t>
      </w:r>
      <w:r>
        <w:rPr>
          <w:rFonts w:ascii="Times New Roman" w:eastAsia="HiddenHorzOCR" w:hAnsi="Times New Roman" w:cs="Times New Roman"/>
          <w:sz w:val="24"/>
          <w:szCs w:val="28"/>
        </w:rPr>
        <w:t xml:space="preserve"> для обучающихся по освоению дисциплины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 xml:space="preserve"> (Приложение к РП</w:t>
      </w:r>
      <w:r w:rsidR="00EE66B5">
        <w:rPr>
          <w:rFonts w:ascii="Times New Roman" w:eastAsia="HiddenHorzOCR" w:hAnsi="Times New Roman" w:cs="Times New Roman"/>
          <w:sz w:val="24"/>
          <w:szCs w:val="28"/>
        </w:rPr>
        <w:t>Д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>)</w:t>
      </w:r>
      <w:r>
        <w:rPr>
          <w:rFonts w:ascii="Times New Roman" w:eastAsia="HiddenHorzOCR" w:hAnsi="Times New Roman" w:cs="Times New Roman"/>
          <w:sz w:val="24"/>
          <w:szCs w:val="28"/>
        </w:rPr>
        <w:t>;</w:t>
      </w:r>
    </w:p>
    <w:p w:rsidR="00F83812" w:rsidRPr="00F83812" w:rsidRDefault="00F83812" w:rsidP="00754A8C">
      <w:pPr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В ОП приведены аннотации рабочих </w:t>
      </w:r>
      <w:r w:rsidR="00722D87">
        <w:rPr>
          <w:rFonts w:ascii="Times New Roman" w:eastAsia="HiddenHorzOCR" w:hAnsi="Times New Roman" w:cs="Times New Roman"/>
          <w:sz w:val="24"/>
          <w:szCs w:val="28"/>
        </w:rPr>
        <w:t>программ всех учебных дисциплин как базовой, так и вариативной части учебного плана, включая дисциплины по выбору обучающего, т.е. элективные.</w:t>
      </w:r>
    </w:p>
    <w:p w:rsidR="00722D87" w:rsidRDefault="00722D87" w:rsidP="00754A8C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4C1AA8" w:rsidRPr="00D06837" w:rsidRDefault="004C1AA8" w:rsidP="00F246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b/>
          <w:bCs/>
          <w:sz w:val="24"/>
          <w:szCs w:val="28"/>
        </w:rPr>
        <w:t>Фонды оценочных средств для проведения текущего контроля успеваемости и промежуточной аттестации</w:t>
      </w:r>
    </w:p>
    <w:p w:rsidR="004C1AA8" w:rsidRPr="00D06837" w:rsidRDefault="004C1AA8" w:rsidP="00754A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D06837">
        <w:rPr>
          <w:rFonts w:ascii="Times New Roman" w:eastAsia="HiddenHorzOCR" w:hAnsi="Times New Roman" w:cs="Times New Roman"/>
          <w:sz w:val="24"/>
          <w:szCs w:val="28"/>
        </w:rPr>
        <w:t>В соответствии с требованиями ФГОС ВО для аттестации обучающихся на соответствие их персональных достижений поэтапн</w:t>
      </w:r>
      <w:r w:rsidR="00754A8C">
        <w:rPr>
          <w:rFonts w:ascii="Times New Roman" w:eastAsia="HiddenHorzOCR" w:hAnsi="Times New Roman" w:cs="Times New Roman"/>
          <w:sz w:val="24"/>
          <w:szCs w:val="28"/>
        </w:rPr>
        <w:t xml:space="preserve">ым требованиям соответствующей 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>ОП вуз создает и утверждает фонды оценочных средств для проведения текущего контроля успеваемости и промежуточной аттестации.</w:t>
      </w:r>
    </w:p>
    <w:p w:rsidR="00754A8C" w:rsidRDefault="00754A8C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94648B" w:rsidRDefault="0094648B" w:rsidP="0094648B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1" w:name="_Toc530994791"/>
      <w:r>
        <w:rPr>
          <w:rFonts w:ascii="Times New Roman" w:eastAsia="HiddenHorzOCR" w:hAnsi="Times New Roman" w:cs="Times New Roman"/>
          <w:color w:val="auto"/>
          <w:sz w:val="24"/>
        </w:rPr>
        <w:t>7</w:t>
      </w:r>
      <w:r w:rsidR="004C1AA8" w:rsidRPr="0094648B">
        <w:rPr>
          <w:rFonts w:ascii="Times New Roman" w:eastAsia="HiddenHorzOCR" w:hAnsi="Times New Roman" w:cs="Times New Roman"/>
          <w:color w:val="auto"/>
          <w:sz w:val="24"/>
        </w:rPr>
        <w:t>. Требования к условиям реализации</w:t>
      </w:r>
      <w:bookmarkEnd w:id="11"/>
    </w:p>
    <w:p w:rsidR="004C1AA8" w:rsidRPr="00C35A70" w:rsidRDefault="004C1AA8" w:rsidP="00754A8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b/>
          <w:sz w:val="24"/>
          <w:szCs w:val="28"/>
        </w:rPr>
        <w:t>Требования к кадровым условиям реализации</w:t>
      </w:r>
    </w:p>
    <w:p w:rsidR="004C1AA8" w:rsidRPr="00C35A70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sz w:val="24"/>
          <w:szCs w:val="28"/>
        </w:rPr>
        <w:t xml:space="preserve">Реализация программы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Pr="00C35A70">
        <w:rPr>
          <w:rFonts w:ascii="Times New Roman" w:eastAsia="HiddenHorzOCR" w:hAnsi="Times New Roman" w:cs="Times New Roman"/>
          <w:sz w:val="24"/>
          <w:szCs w:val="28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Pr="00C35A70">
        <w:rPr>
          <w:rFonts w:ascii="Times New Roman" w:eastAsia="HiddenHorzOCR" w:hAnsi="Times New Roman" w:cs="Times New Roman"/>
          <w:sz w:val="24"/>
          <w:szCs w:val="28"/>
        </w:rPr>
        <w:t xml:space="preserve"> на условиях гражданско-правового договора.</w:t>
      </w:r>
    </w:p>
    <w:p w:rsidR="00754A8C" w:rsidRPr="00C35A70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образование, соответствующее профилю преподаваемой дисциплины составляет 100%.</w:t>
      </w:r>
    </w:p>
    <w:p w:rsidR="00754A8C" w:rsidRDefault="00754A8C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35A70">
        <w:rPr>
          <w:rFonts w:ascii="Times New Roman" w:eastAsia="HiddenHorzOCR" w:hAnsi="Times New Roman" w:cs="Times New Roman"/>
          <w:sz w:val="24"/>
          <w:szCs w:val="28"/>
        </w:rPr>
        <w:t>Доля научно-педагогических работников, имеющих ученую степень</w:t>
      </w:r>
      <w:r w:rsidR="00A60AD4" w:rsidRPr="00C35A70">
        <w:rPr>
          <w:rFonts w:ascii="Times New Roman" w:eastAsia="HiddenHorzOCR" w:hAnsi="Times New Roman" w:cs="Times New Roman"/>
          <w:sz w:val="24"/>
          <w:szCs w:val="28"/>
        </w:rPr>
        <w:t xml:space="preserve"> и (или) ученое звание, в общем числе научно-педагогических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 работников, реализующих программу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магистратуры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 xml:space="preserve">, не менее </w:t>
      </w:r>
      <w:r w:rsidR="00C35A70">
        <w:rPr>
          <w:rFonts w:ascii="Times New Roman" w:eastAsia="HiddenHorzOCR" w:hAnsi="Times New Roman" w:cs="Times New Roman"/>
          <w:sz w:val="24"/>
          <w:szCs w:val="28"/>
        </w:rPr>
        <w:t>70</w:t>
      </w:r>
      <w:r w:rsidR="00A60AD4">
        <w:rPr>
          <w:rFonts w:ascii="Times New Roman" w:eastAsia="HiddenHorzOCR" w:hAnsi="Times New Roman" w:cs="Times New Roman"/>
          <w:sz w:val="24"/>
          <w:szCs w:val="28"/>
        </w:rPr>
        <w:t>%.</w:t>
      </w:r>
    </w:p>
    <w:p w:rsidR="00A60AD4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>К преподавателям с учеными степенями и (или) учеными званиями приравниваются лица без ученых степеней и званий, имеющие в соответствующей профессиональной сфере почетные звания (Народный артист РФ, Заслуженный деятель искус</w:t>
      </w:r>
      <w:r w:rsidR="00752046">
        <w:rPr>
          <w:rFonts w:ascii="Times New Roman" w:eastAsia="HiddenHorzOCR" w:hAnsi="Times New Roman" w:cs="Times New Roman"/>
          <w:sz w:val="24"/>
          <w:szCs w:val="28"/>
        </w:rPr>
        <w:t>с</w:t>
      </w:r>
      <w:r>
        <w:rPr>
          <w:rFonts w:ascii="Times New Roman" w:eastAsia="HiddenHorzOCR" w:hAnsi="Times New Roman" w:cs="Times New Roman"/>
          <w:sz w:val="24"/>
          <w:szCs w:val="28"/>
        </w:rPr>
        <w:t>тв РФ, Заслуженный артист РФ, Заслуженный работник культуры РФ, лауреаты государственных премий по профилю профессиональной деятельности, лица, имеющие диплом лауреата международного или всероссийского конкурса в соответствии с профилем профессиональной деятельности.</w:t>
      </w:r>
    </w:p>
    <w:p w:rsidR="00C35A70" w:rsidRDefault="00C35A70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  <w:r>
        <w:rPr>
          <w:rFonts w:ascii="Times New Roman" w:eastAsia="HiddenHorzOCR" w:hAnsi="Times New Roman" w:cs="Times New Roman"/>
          <w:sz w:val="24"/>
          <w:szCs w:val="28"/>
        </w:rPr>
        <w:t xml:space="preserve">Общее руководство научным содержанием программы магистратуры осуществляется штатным научно-педагогическим работником, имеющим ученую степень, осуществляющим самостоятельные научно-исследовательские (творческие) проекты по направлению подготовки, </w:t>
      </w:r>
      <w:r w:rsidR="001E72C8">
        <w:rPr>
          <w:rFonts w:ascii="Times New Roman" w:eastAsia="HiddenHorzOCR" w:hAnsi="Times New Roman" w:cs="Times New Roman"/>
          <w:sz w:val="24"/>
          <w:szCs w:val="28"/>
        </w:rPr>
        <w:t xml:space="preserve">имеет ежегодные публикации по результатам указанной научно-исследовательской </w:t>
      </w:r>
      <w:r w:rsidR="001E72C8">
        <w:rPr>
          <w:rFonts w:ascii="Times New Roman" w:eastAsia="HiddenHorzOCR" w:hAnsi="Times New Roman" w:cs="Times New Roman"/>
          <w:sz w:val="24"/>
          <w:szCs w:val="28"/>
        </w:rPr>
        <w:lastRenderedPageBreak/>
        <w:t xml:space="preserve">(творческой) деятельности в ведущих отечественных и (или) зарубежных рецензируемых научных журналах и изданиях. </w:t>
      </w:r>
    </w:p>
    <w:p w:rsidR="00A60AD4" w:rsidRPr="00D06837" w:rsidRDefault="00A60AD4" w:rsidP="00754A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F57B62" w:rsidRDefault="004C1AA8" w:rsidP="00D244D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HiddenHorzOCR" w:hAnsi="Times New Roman" w:cs="Times New Roman"/>
          <w:b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b/>
          <w:sz w:val="24"/>
          <w:szCs w:val="28"/>
        </w:rPr>
        <w:t>Требования к материально-техническому и учебно-методическому обеспечению</w:t>
      </w:r>
    </w:p>
    <w:p w:rsidR="004C1AA8" w:rsidRPr="00F57B62" w:rsidRDefault="00A60AD4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sz w:val="24"/>
          <w:szCs w:val="28"/>
        </w:rPr>
        <w:t xml:space="preserve">ФГБОУ </w:t>
      </w:r>
      <w:r w:rsidR="0042419D" w:rsidRPr="00F57B62">
        <w:rPr>
          <w:rFonts w:ascii="Times New Roman" w:eastAsia="HiddenHorzOCR" w:hAnsi="Times New Roman" w:cs="Times New Roman"/>
          <w:sz w:val="24"/>
          <w:szCs w:val="28"/>
        </w:rPr>
        <w:t xml:space="preserve">ВО «Астраханская государственная консерватория» располагает материально-технической базой, обеспечивающие проведение занятий лекционного типа, занятий семинарского типа, групповых и индивидуальных консультаций, текущего контроля  и промежуточной аттестации, а также помещения для самостоятельной работы  и помещения для хранения и профилактического обслуживания учебного оборудования. </w:t>
      </w:r>
    </w:p>
    <w:p w:rsidR="00A60AD4" w:rsidRPr="00F57B62" w:rsidRDefault="0042419D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sz w:val="24"/>
          <w:szCs w:val="28"/>
        </w:rPr>
        <w:t>В Консерватории имеется концертный зал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 (Большой зал АГК)</w:t>
      </w:r>
      <w:r w:rsidR="000B2E04" w:rsidRPr="00F57B62">
        <w:rPr>
          <w:rFonts w:ascii="Times New Roman" w:eastAsia="HiddenHorzOCR" w:hAnsi="Times New Roman" w:cs="Times New Roman"/>
          <w:sz w:val="24"/>
          <w:szCs w:val="28"/>
        </w:rPr>
        <w:t xml:space="preserve"> и малый концертный зал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 (Малый зал АГК). 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 xml:space="preserve">Большой зал АГК 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рассчитан более чем на 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>300 посадочных мест</w:t>
      </w:r>
      <w:r w:rsidR="00402B3F" w:rsidRPr="00F57B62">
        <w:rPr>
          <w:rFonts w:ascii="Times New Roman" w:eastAsia="HiddenHorzOCR" w:hAnsi="Times New Roman" w:cs="Times New Roman"/>
          <w:sz w:val="24"/>
          <w:szCs w:val="28"/>
        </w:rPr>
        <w:t xml:space="preserve">, в </w:t>
      </w:r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>зале имеется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 xml:space="preserve"> орган</w:t>
      </w:r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 xml:space="preserve">, концертный рояль, пульты и </w:t>
      </w:r>
      <w:proofErr w:type="spellStart"/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>звукотехническое</w:t>
      </w:r>
      <w:proofErr w:type="spellEnd"/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 xml:space="preserve"> оборудование. Зал, по своим объемам, </w:t>
      </w:r>
      <w:r w:rsidRPr="00F57B62">
        <w:rPr>
          <w:rFonts w:ascii="Times New Roman" w:eastAsia="HiddenHorzOCR" w:hAnsi="Times New Roman" w:cs="Times New Roman"/>
          <w:sz w:val="24"/>
          <w:szCs w:val="28"/>
        </w:rPr>
        <w:t>достаточный для выступления вокального и инструментального ансамблей, симфонического, духового</w:t>
      </w:r>
      <w:r w:rsidR="000B2E04" w:rsidRPr="00F57B62">
        <w:rPr>
          <w:rFonts w:ascii="Times New Roman" w:eastAsia="HiddenHorzOCR" w:hAnsi="Times New Roman" w:cs="Times New Roman"/>
          <w:sz w:val="24"/>
          <w:szCs w:val="28"/>
        </w:rPr>
        <w:t xml:space="preserve"> оркестров, оркестра народных инструментов</w:t>
      </w:r>
      <w:r w:rsidR="00317C45" w:rsidRPr="00F57B62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31485F" w:rsidRDefault="00317C45" w:rsidP="003148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F57B62">
        <w:rPr>
          <w:rFonts w:ascii="Times New Roman" w:eastAsia="HiddenHorzOCR" w:hAnsi="Times New Roman" w:cs="Times New Roman"/>
          <w:sz w:val="24"/>
          <w:szCs w:val="28"/>
        </w:rPr>
        <w:t>Консерватория располагает библиотекой, которая содержит различные издания по</w:t>
      </w:r>
      <w:r w:rsidR="00C910B8" w:rsidRPr="00F57B62">
        <w:rPr>
          <w:rFonts w:ascii="Times New Roman" w:eastAsia="HiddenHorzOCR" w:hAnsi="Times New Roman" w:cs="Times New Roman"/>
          <w:sz w:val="24"/>
          <w:szCs w:val="28"/>
        </w:rPr>
        <w:t xml:space="preserve"> основным изучаемым дисциплина, а так же помещения для работы со специализированными материалами (фонотека, нотная библиотека).</w:t>
      </w:r>
      <w:r w:rsidR="0031485F" w:rsidRPr="00F57B62">
        <w:rPr>
          <w:rFonts w:ascii="Times New Roman" w:eastAsia="HiddenHorzOCR" w:hAnsi="Times New Roman" w:cs="Times New Roman"/>
          <w:sz w:val="24"/>
          <w:szCs w:val="28"/>
        </w:rPr>
        <w:t xml:space="preserve"> Каждый обучающийся имеет доступ к электронно-библиотечной системе и электронной информационно-образовательной среде организации.</w:t>
      </w:r>
    </w:p>
    <w:p w:rsidR="00317C45" w:rsidRDefault="00317C45" w:rsidP="00317C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4C1AA8" w:rsidRPr="0094648B" w:rsidRDefault="0094648B" w:rsidP="0094648B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2" w:name="_Toc530994792"/>
      <w:r>
        <w:rPr>
          <w:rFonts w:ascii="Times New Roman" w:eastAsia="HiddenHorzOCR" w:hAnsi="Times New Roman" w:cs="Times New Roman"/>
          <w:color w:val="auto"/>
          <w:sz w:val="24"/>
        </w:rPr>
        <w:t>8</w:t>
      </w:r>
      <w:r w:rsidR="004C1AA8" w:rsidRPr="0094648B">
        <w:rPr>
          <w:rFonts w:ascii="Times New Roman" w:eastAsia="HiddenHorzOCR" w:hAnsi="Times New Roman" w:cs="Times New Roman"/>
          <w:color w:val="auto"/>
          <w:sz w:val="24"/>
        </w:rPr>
        <w:t>. Оценка качества освоения образовательной программы</w:t>
      </w:r>
      <w:bookmarkEnd w:id="12"/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В соответствии с ФГОС ВО по </w:t>
      </w:r>
      <w:r w:rsidR="00A20C97">
        <w:rPr>
          <w:rFonts w:ascii="Times New Roman" w:eastAsia="HiddenHorzOCR" w:hAnsi="Times New Roman" w:cs="Times New Roman"/>
          <w:sz w:val="24"/>
          <w:szCs w:val="28"/>
        </w:rPr>
        <w:t>специальности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 xml:space="preserve"> 5</w:t>
      </w:r>
      <w:r w:rsidR="00755FCA">
        <w:rPr>
          <w:rFonts w:ascii="Times New Roman" w:eastAsia="HiddenHorzOCR" w:hAnsi="Times New Roman" w:cs="Times New Roman"/>
          <w:sz w:val="24"/>
          <w:szCs w:val="28"/>
        </w:rPr>
        <w:t>3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</w:t>
      </w:r>
      <w:r w:rsidR="00F54258">
        <w:rPr>
          <w:rFonts w:ascii="Times New Roman" w:eastAsia="HiddenHorzOCR" w:hAnsi="Times New Roman" w:cs="Times New Roman"/>
          <w:sz w:val="24"/>
          <w:szCs w:val="28"/>
        </w:rPr>
        <w:t>4</w:t>
      </w:r>
      <w:r w:rsidR="00513773">
        <w:rPr>
          <w:rFonts w:ascii="Times New Roman" w:eastAsia="HiddenHorzOCR" w:hAnsi="Times New Roman" w:cs="Times New Roman"/>
          <w:sz w:val="24"/>
          <w:szCs w:val="28"/>
        </w:rPr>
        <w:t>.0</w:t>
      </w:r>
      <w:r w:rsidR="00B2662E">
        <w:rPr>
          <w:rFonts w:ascii="Times New Roman" w:eastAsia="HiddenHorzOCR" w:hAnsi="Times New Roman" w:cs="Times New Roman"/>
          <w:sz w:val="24"/>
          <w:szCs w:val="28"/>
        </w:rPr>
        <w:t>2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="00B2662E">
        <w:rPr>
          <w:rFonts w:ascii="Times New Roman" w:eastAsia="HiddenHorzOCR" w:hAnsi="Times New Roman" w:cs="Times New Roman"/>
          <w:sz w:val="24"/>
          <w:szCs w:val="28"/>
        </w:rPr>
        <w:t>Вокальное искусство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и в соответствии с п. </w:t>
      </w:r>
      <w:r w:rsidR="00F921D2" w:rsidRPr="00C910B8">
        <w:rPr>
          <w:rFonts w:ascii="Times New Roman" w:eastAsia="HiddenHorzOCR" w:hAnsi="Times New Roman" w:cs="Times New Roman"/>
          <w:sz w:val="24"/>
          <w:szCs w:val="28"/>
        </w:rPr>
        <w:t>26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r w:rsidRPr="00C910B8">
        <w:rPr>
          <w:rFonts w:ascii="Times New Roman" w:hAnsi="Times New Roman" w:cs="Times New Roman"/>
          <w:sz w:val="24"/>
          <w:szCs w:val="28"/>
        </w:rPr>
        <w:t>«Порядка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</w:t>
      </w:r>
      <w:r w:rsidRPr="00C910B8">
        <w:rPr>
          <w:rFonts w:ascii="Times New Roman" w:eastAsia="HiddenHorzOCR" w:hAnsi="Times New Roman" w:cs="Times New Roman"/>
          <w:sz w:val="24"/>
          <w:szCs w:val="28"/>
        </w:rPr>
        <w:t xml:space="preserve"> оценка качества освоения обучающимися основных образовательных программ включает текущий контроль успеваемости, промежуточную и итоговую (государственную итоговую) аттестацию обучающихся.</w:t>
      </w:r>
    </w:p>
    <w:p w:rsidR="004C1AA8" w:rsidRPr="00C910B8" w:rsidRDefault="004C1AA8" w:rsidP="00C91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(государственная итоговая)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4C1AA8" w:rsidRDefault="004C1AA8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C910B8">
        <w:rPr>
          <w:rFonts w:ascii="Times New Roman" w:eastAsia="HiddenHorzOCR" w:hAnsi="Times New Roman" w:cs="Times New Roman"/>
          <w:sz w:val="24"/>
          <w:szCs w:val="28"/>
        </w:rPr>
        <w:t>Итоговая государственная аттестация включает защиту выпускной квалификационной работы</w:t>
      </w:r>
      <w:r w:rsidR="00C910B8">
        <w:rPr>
          <w:rFonts w:ascii="Times New Roman" w:eastAsia="HiddenHorzOCR" w:hAnsi="Times New Roman" w:cs="Times New Roman"/>
          <w:sz w:val="24"/>
          <w:szCs w:val="28"/>
        </w:rPr>
        <w:t xml:space="preserve"> и государственный экзамен</w:t>
      </w:r>
      <w:r w:rsidRPr="00D06837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</w:p>
    <w:p w:rsidR="00F24607" w:rsidRPr="00D06837" w:rsidRDefault="00F24607" w:rsidP="00C910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i/>
          <w:iCs/>
          <w:sz w:val="24"/>
          <w:szCs w:val="28"/>
        </w:rPr>
      </w:pPr>
    </w:p>
    <w:p w:rsidR="004C1AA8" w:rsidRPr="0094648B" w:rsidRDefault="0094648B" w:rsidP="0094648B">
      <w:pPr>
        <w:pStyle w:val="1"/>
        <w:spacing w:before="0"/>
        <w:jc w:val="center"/>
        <w:rPr>
          <w:rFonts w:ascii="Times New Roman" w:eastAsia="HiddenHorzOCR" w:hAnsi="Times New Roman" w:cs="Times New Roman"/>
          <w:color w:val="auto"/>
          <w:sz w:val="24"/>
        </w:rPr>
      </w:pPr>
      <w:bookmarkStart w:id="13" w:name="_Toc530994793"/>
      <w:r>
        <w:rPr>
          <w:rFonts w:ascii="Times New Roman" w:eastAsia="HiddenHorzOCR" w:hAnsi="Times New Roman" w:cs="Times New Roman"/>
          <w:color w:val="auto"/>
          <w:sz w:val="24"/>
        </w:rPr>
        <w:t>9</w:t>
      </w:r>
      <w:r w:rsidR="004C1AA8" w:rsidRPr="0094648B">
        <w:rPr>
          <w:rFonts w:ascii="Times New Roman" w:eastAsia="HiddenHorzOCR" w:hAnsi="Times New Roman" w:cs="Times New Roman"/>
          <w:color w:val="auto"/>
          <w:sz w:val="24"/>
        </w:rPr>
        <w:t xml:space="preserve">. </w:t>
      </w:r>
      <w:r w:rsidR="00C910B8" w:rsidRPr="0094648B">
        <w:rPr>
          <w:rFonts w:ascii="Times New Roman" w:eastAsia="HiddenHorzOCR" w:hAnsi="Times New Roman" w:cs="Times New Roman"/>
          <w:color w:val="auto"/>
          <w:sz w:val="24"/>
        </w:rPr>
        <w:t>Особенности организации образовательного процесса для лиц с ограниченными возможностями здоровья</w:t>
      </w:r>
      <w:r w:rsidR="002D3EC7" w:rsidRPr="0094648B">
        <w:rPr>
          <w:rFonts w:ascii="Times New Roman" w:eastAsia="HiddenHorzOCR" w:hAnsi="Times New Roman" w:cs="Times New Roman"/>
          <w:color w:val="auto"/>
          <w:sz w:val="24"/>
        </w:rPr>
        <w:t xml:space="preserve"> (при их наличии)</w:t>
      </w:r>
      <w:bookmarkEnd w:id="13"/>
    </w:p>
    <w:p w:rsidR="00C910B8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>Наличие соответствующих условий организации образовательного процесса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Для студентов из числа инвалидов и лиц с ограни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ченными возможностями здоровья образовательный процесс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проводится с учетом особенностей психофизического развития, индивидуальных возможностей и состояния здоровья в соответствии с индивидуальной программой реабилита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ции инвалида. При осуществлении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образовательного процесса студентов с индивидуальными особенностями обеспечивается соблюдение следующих общих требований: использование специальны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х технических средств обучения,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коллективного и индивидуального пользования, п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редоставление услуг ассистента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(помощника), оказывающего студенту необходимую техническую помощь, обеспечение доступа в здания и помещения, где осуществляется учебный процесс, и другие условия, без которых невозможно организация образовательного процесса. 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2D3EC7" w:rsidRPr="002D3EC7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Обеспечение соблюдения  общих требований</w:t>
      </w:r>
    </w:p>
    <w:p w:rsidR="00CF32A4" w:rsidRDefault="002D3EC7" w:rsidP="002D3E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>
        <w:rPr>
          <w:rFonts w:ascii="Times New Roman" w:eastAsia="HiddenHorzOCR" w:hAnsi="Times New Roman" w:cs="Times New Roman"/>
          <w:bCs/>
          <w:sz w:val="24"/>
          <w:szCs w:val="28"/>
        </w:rPr>
        <w:t>П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ри осуществлении образовательного процес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са студентов с индивидуальными особенностями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(с ограниченными возможностями здоровья) обеспечивается соблюдение следующих о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бщих требований: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lastRenderedPageBreak/>
        <w:t xml:space="preserve">осуществление для студентов-инвалидов и лиц с ограниченными возможностями здоровья в одной аудитории совместно с обучающимися, не имеющими ограниченных возможностей здоровья; 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особенностей;</w:t>
      </w:r>
    </w:p>
    <w:p w:rsidR="00CF32A4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пользование необходимыми обучающимся техническими средствами с учетом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их индивидуальных особенностей;</w:t>
      </w:r>
    </w:p>
    <w:p w:rsidR="002D3EC7" w:rsidRPr="00552CE3" w:rsidRDefault="002D3EC7" w:rsidP="00552CE3">
      <w:pPr>
        <w:pStyle w:val="ac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552CE3">
        <w:rPr>
          <w:rFonts w:ascii="Times New Roman" w:eastAsia="HiddenHorzOCR" w:hAnsi="Times New Roman" w:cs="Times New Roman"/>
          <w:bCs/>
          <w:sz w:val="24"/>
          <w:szCs w:val="28"/>
        </w:rPr>
        <w:t xml:space="preserve">использование специальных </w:t>
      </w:r>
      <w:r w:rsidR="00CF32A4" w:rsidRPr="00552CE3">
        <w:rPr>
          <w:rFonts w:ascii="Times New Roman" w:eastAsia="HiddenHorzOCR" w:hAnsi="Times New Roman" w:cs="Times New Roman"/>
          <w:bCs/>
          <w:sz w:val="24"/>
          <w:szCs w:val="28"/>
        </w:rPr>
        <w:t>методов обучения и воспитания.</w:t>
      </w:r>
    </w:p>
    <w:p w:rsidR="002D3EC7" w:rsidRDefault="002D3EC7" w:rsidP="002D3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</w:p>
    <w:p w:rsidR="002D3EC7" w:rsidRDefault="002D3EC7" w:rsidP="007B5F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Доведение до сведения обучающихся</w:t>
      </w:r>
      <w:r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 с ограниченными возможностями </w:t>
      </w:r>
      <w:r w:rsidRPr="002D3EC7">
        <w:rPr>
          <w:rFonts w:ascii="Times New Roman" w:eastAsia="HiddenHorzOCR" w:hAnsi="Times New Roman" w:cs="Times New Roman"/>
          <w:b/>
          <w:bCs/>
          <w:sz w:val="24"/>
          <w:szCs w:val="28"/>
        </w:rPr>
        <w:t>здоровья в доступной для них форме</w:t>
      </w:r>
    </w:p>
    <w:p w:rsidR="002D3EC7" w:rsidRPr="002D3EC7" w:rsidRDefault="002D3EC7" w:rsidP="007B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Cs/>
          <w:sz w:val="24"/>
          <w:szCs w:val="28"/>
        </w:rPr>
      </w:pP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Все локальные нормативные акты АГ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>К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 по вопроса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м организации образовательного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>процесса по данной ОП доводятся до сведения инвалидов и обучающихся с ог</w:t>
      </w:r>
      <w:r>
        <w:rPr>
          <w:rFonts w:ascii="Times New Roman" w:eastAsia="HiddenHorzOCR" w:hAnsi="Times New Roman" w:cs="Times New Roman"/>
          <w:bCs/>
          <w:sz w:val="24"/>
          <w:szCs w:val="28"/>
        </w:rPr>
        <w:t xml:space="preserve">раниченными </w:t>
      </w:r>
      <w:r w:rsidRPr="002D3EC7">
        <w:rPr>
          <w:rFonts w:ascii="Times New Roman" w:eastAsia="HiddenHorzOCR" w:hAnsi="Times New Roman" w:cs="Times New Roman"/>
          <w:bCs/>
          <w:sz w:val="24"/>
          <w:szCs w:val="28"/>
        </w:rPr>
        <w:t xml:space="preserve">возможностями здоровья в доступной для них форме. </w:t>
      </w:r>
    </w:p>
    <w:p w:rsidR="008C28A5" w:rsidRPr="008C28A5" w:rsidRDefault="008C28A5" w:rsidP="0003027F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8C28A5" w:rsidRPr="008C28A5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6"/>
    <w:multiLevelType w:val="hybridMultilevel"/>
    <w:tmpl w:val="4862698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3649"/>
    <w:multiLevelType w:val="hybridMultilevel"/>
    <w:tmpl w:val="BF5CB6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FE9"/>
    <w:multiLevelType w:val="hybridMultilevel"/>
    <w:tmpl w:val="5FE89E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B41488"/>
    <w:multiLevelType w:val="hybridMultilevel"/>
    <w:tmpl w:val="8C949DBA"/>
    <w:lvl w:ilvl="0" w:tplc="BC36EA3E">
      <w:start w:val="1"/>
      <w:numFmt w:val="bullet"/>
      <w:lvlText w:val="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62F0EA8"/>
    <w:multiLevelType w:val="hybridMultilevel"/>
    <w:tmpl w:val="E146FBF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9D14A7"/>
    <w:multiLevelType w:val="hybridMultilevel"/>
    <w:tmpl w:val="DF184C0E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2A36A5"/>
    <w:multiLevelType w:val="hybridMultilevel"/>
    <w:tmpl w:val="31F62A88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5C0273"/>
    <w:multiLevelType w:val="hybridMultilevel"/>
    <w:tmpl w:val="F86A897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97696F"/>
    <w:multiLevelType w:val="hybridMultilevel"/>
    <w:tmpl w:val="4CAE189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94308A"/>
    <w:multiLevelType w:val="hybridMultilevel"/>
    <w:tmpl w:val="A742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F4520C"/>
    <w:multiLevelType w:val="hybridMultilevel"/>
    <w:tmpl w:val="9B7A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D14E2"/>
    <w:multiLevelType w:val="hybridMultilevel"/>
    <w:tmpl w:val="E3CE10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F670367"/>
    <w:multiLevelType w:val="hybridMultilevel"/>
    <w:tmpl w:val="8F403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0A0642"/>
    <w:multiLevelType w:val="multilevel"/>
    <w:tmpl w:val="9A229C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B309A3"/>
    <w:multiLevelType w:val="hybridMultilevel"/>
    <w:tmpl w:val="DE004B54"/>
    <w:lvl w:ilvl="0" w:tplc="075CB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FC57EAC"/>
    <w:multiLevelType w:val="hybridMultilevel"/>
    <w:tmpl w:val="A48063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1817A93"/>
    <w:multiLevelType w:val="hybridMultilevel"/>
    <w:tmpl w:val="6C5EC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2D1D8B"/>
    <w:multiLevelType w:val="multilevel"/>
    <w:tmpl w:val="249CDE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224407"/>
    <w:multiLevelType w:val="hybridMultilevel"/>
    <w:tmpl w:val="8E1C5124"/>
    <w:lvl w:ilvl="0" w:tplc="CBBC9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655EC2"/>
    <w:multiLevelType w:val="hybridMultilevel"/>
    <w:tmpl w:val="D67E43A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2762357"/>
    <w:multiLevelType w:val="hybridMultilevel"/>
    <w:tmpl w:val="F9BE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971AD"/>
    <w:multiLevelType w:val="hybridMultilevel"/>
    <w:tmpl w:val="ACFCC8FE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 w15:restartNumberingAfterBreak="0">
    <w:nsid w:val="6A934478"/>
    <w:multiLevelType w:val="hybridMultilevel"/>
    <w:tmpl w:val="01A2154C"/>
    <w:lvl w:ilvl="0" w:tplc="7D1E8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364C26"/>
    <w:multiLevelType w:val="hybridMultilevel"/>
    <w:tmpl w:val="3C1A31D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E27C56"/>
    <w:multiLevelType w:val="hybridMultilevel"/>
    <w:tmpl w:val="945AB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3F394B"/>
    <w:multiLevelType w:val="hybridMultilevel"/>
    <w:tmpl w:val="3CF4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F4030F"/>
    <w:multiLevelType w:val="hybridMultilevel"/>
    <w:tmpl w:val="317CC8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577FF"/>
    <w:multiLevelType w:val="hybridMultilevel"/>
    <w:tmpl w:val="643A7E54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9C1467E"/>
    <w:multiLevelType w:val="hybridMultilevel"/>
    <w:tmpl w:val="451A6F10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170CFC"/>
    <w:multiLevelType w:val="hybridMultilevel"/>
    <w:tmpl w:val="C3FC215C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6C533A"/>
    <w:multiLevelType w:val="hybridMultilevel"/>
    <w:tmpl w:val="4038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017007"/>
    <w:multiLevelType w:val="hybridMultilevel"/>
    <w:tmpl w:val="316EB65A"/>
    <w:lvl w:ilvl="0" w:tplc="42F4F90A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0D1727"/>
    <w:multiLevelType w:val="hybridMultilevel"/>
    <w:tmpl w:val="B8F40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8"/>
  </w:num>
  <w:num w:numId="6">
    <w:abstractNumId w:val="29"/>
  </w:num>
  <w:num w:numId="7">
    <w:abstractNumId w:val="8"/>
  </w:num>
  <w:num w:numId="8">
    <w:abstractNumId w:val="32"/>
  </w:num>
  <w:num w:numId="9">
    <w:abstractNumId w:val="5"/>
  </w:num>
  <w:num w:numId="10">
    <w:abstractNumId w:val="30"/>
  </w:num>
  <w:num w:numId="11">
    <w:abstractNumId w:val="4"/>
  </w:num>
  <w:num w:numId="12">
    <w:abstractNumId w:val="23"/>
  </w:num>
  <w:num w:numId="13">
    <w:abstractNumId w:val="16"/>
  </w:num>
  <w:num w:numId="14">
    <w:abstractNumId w:val="22"/>
  </w:num>
  <w:num w:numId="15">
    <w:abstractNumId w:val="0"/>
  </w:num>
  <w:num w:numId="16">
    <w:abstractNumId w:val="19"/>
  </w:num>
  <w:num w:numId="17">
    <w:abstractNumId w:val="26"/>
  </w:num>
  <w:num w:numId="18">
    <w:abstractNumId w:val="11"/>
  </w:num>
  <w:num w:numId="19">
    <w:abstractNumId w:val="17"/>
  </w:num>
  <w:num w:numId="20">
    <w:abstractNumId w:val="13"/>
  </w:num>
  <w:num w:numId="21">
    <w:abstractNumId w:val="21"/>
  </w:num>
  <w:num w:numId="22">
    <w:abstractNumId w:val="31"/>
  </w:num>
  <w:num w:numId="23">
    <w:abstractNumId w:val="10"/>
  </w:num>
  <w:num w:numId="24">
    <w:abstractNumId w:val="14"/>
  </w:num>
  <w:num w:numId="25">
    <w:abstractNumId w:val="34"/>
  </w:num>
  <w:num w:numId="26">
    <w:abstractNumId w:val="25"/>
  </w:num>
  <w:num w:numId="27">
    <w:abstractNumId w:val="20"/>
  </w:num>
  <w:num w:numId="28">
    <w:abstractNumId w:val="18"/>
  </w:num>
  <w:num w:numId="29">
    <w:abstractNumId w:val="3"/>
  </w:num>
  <w:num w:numId="30">
    <w:abstractNumId w:val="1"/>
  </w:num>
  <w:num w:numId="31">
    <w:abstractNumId w:val="12"/>
  </w:num>
  <w:num w:numId="32">
    <w:abstractNumId w:val="2"/>
  </w:num>
  <w:num w:numId="33">
    <w:abstractNumId w:val="33"/>
  </w:num>
  <w:num w:numId="34">
    <w:abstractNumId w:val="27"/>
  </w:num>
  <w:num w:numId="35">
    <w:abstractNumId w:val="2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EF"/>
    <w:rsid w:val="000009C2"/>
    <w:rsid w:val="000167CB"/>
    <w:rsid w:val="0003027F"/>
    <w:rsid w:val="0006294A"/>
    <w:rsid w:val="000B2E04"/>
    <w:rsid w:val="000C226D"/>
    <w:rsid w:val="000C422B"/>
    <w:rsid w:val="000D0432"/>
    <w:rsid w:val="000D5962"/>
    <w:rsid w:val="000E43ED"/>
    <w:rsid w:val="000F345C"/>
    <w:rsid w:val="00120FD0"/>
    <w:rsid w:val="00154F1A"/>
    <w:rsid w:val="00174282"/>
    <w:rsid w:val="00180366"/>
    <w:rsid w:val="00192A11"/>
    <w:rsid w:val="001955FA"/>
    <w:rsid w:val="001971A7"/>
    <w:rsid w:val="001A371C"/>
    <w:rsid w:val="001A6CDD"/>
    <w:rsid w:val="001B2AA2"/>
    <w:rsid w:val="001C233D"/>
    <w:rsid w:val="001D14A7"/>
    <w:rsid w:val="001D20F4"/>
    <w:rsid w:val="001D6380"/>
    <w:rsid w:val="001E28B0"/>
    <w:rsid w:val="001E3325"/>
    <w:rsid w:val="001E72C8"/>
    <w:rsid w:val="001F1417"/>
    <w:rsid w:val="00243B66"/>
    <w:rsid w:val="00274286"/>
    <w:rsid w:val="00275763"/>
    <w:rsid w:val="00295CB2"/>
    <w:rsid w:val="002B2E1F"/>
    <w:rsid w:val="002B3727"/>
    <w:rsid w:val="002C13D3"/>
    <w:rsid w:val="002D3EC7"/>
    <w:rsid w:val="0031485F"/>
    <w:rsid w:val="00317C45"/>
    <w:rsid w:val="00351243"/>
    <w:rsid w:val="003625B5"/>
    <w:rsid w:val="00382982"/>
    <w:rsid w:val="0039127A"/>
    <w:rsid w:val="003A11E9"/>
    <w:rsid w:val="003A68F4"/>
    <w:rsid w:val="003A6BCA"/>
    <w:rsid w:val="003B6076"/>
    <w:rsid w:val="003E0025"/>
    <w:rsid w:val="003F3249"/>
    <w:rsid w:val="00402B3F"/>
    <w:rsid w:val="004218F1"/>
    <w:rsid w:val="0042419D"/>
    <w:rsid w:val="0044150F"/>
    <w:rsid w:val="00466F0B"/>
    <w:rsid w:val="00475C49"/>
    <w:rsid w:val="004873CD"/>
    <w:rsid w:val="004C1AA8"/>
    <w:rsid w:val="004F5930"/>
    <w:rsid w:val="00505045"/>
    <w:rsid w:val="00513773"/>
    <w:rsid w:val="0051576A"/>
    <w:rsid w:val="00517355"/>
    <w:rsid w:val="00524912"/>
    <w:rsid w:val="005266A9"/>
    <w:rsid w:val="00537A6C"/>
    <w:rsid w:val="00552CE3"/>
    <w:rsid w:val="005656EA"/>
    <w:rsid w:val="005B4C0A"/>
    <w:rsid w:val="005B4D71"/>
    <w:rsid w:val="005B7CC0"/>
    <w:rsid w:val="005D5AD2"/>
    <w:rsid w:val="005F2E6F"/>
    <w:rsid w:val="006004D7"/>
    <w:rsid w:val="00602D9D"/>
    <w:rsid w:val="0060472E"/>
    <w:rsid w:val="00604FD1"/>
    <w:rsid w:val="0061268E"/>
    <w:rsid w:val="00626890"/>
    <w:rsid w:val="0063065A"/>
    <w:rsid w:val="00646A2E"/>
    <w:rsid w:val="00676CC0"/>
    <w:rsid w:val="006A1538"/>
    <w:rsid w:val="006D0F9C"/>
    <w:rsid w:val="006E12C8"/>
    <w:rsid w:val="007012F8"/>
    <w:rsid w:val="00722D87"/>
    <w:rsid w:val="00752046"/>
    <w:rsid w:val="00754A8C"/>
    <w:rsid w:val="00755FCA"/>
    <w:rsid w:val="0076292D"/>
    <w:rsid w:val="00762A87"/>
    <w:rsid w:val="00762A9C"/>
    <w:rsid w:val="00764848"/>
    <w:rsid w:val="00776A7F"/>
    <w:rsid w:val="0078123B"/>
    <w:rsid w:val="00783F72"/>
    <w:rsid w:val="007B5F02"/>
    <w:rsid w:val="007C6999"/>
    <w:rsid w:val="008018B9"/>
    <w:rsid w:val="008831E0"/>
    <w:rsid w:val="00892585"/>
    <w:rsid w:val="008B2B5C"/>
    <w:rsid w:val="008B479B"/>
    <w:rsid w:val="008B48BF"/>
    <w:rsid w:val="008C28A5"/>
    <w:rsid w:val="008D2703"/>
    <w:rsid w:val="008F3870"/>
    <w:rsid w:val="008F4BE8"/>
    <w:rsid w:val="00900908"/>
    <w:rsid w:val="00910D18"/>
    <w:rsid w:val="0091760E"/>
    <w:rsid w:val="0092515A"/>
    <w:rsid w:val="009309C7"/>
    <w:rsid w:val="00935BC8"/>
    <w:rsid w:val="009374CE"/>
    <w:rsid w:val="00943CDA"/>
    <w:rsid w:val="0094648B"/>
    <w:rsid w:val="009631D5"/>
    <w:rsid w:val="00966B26"/>
    <w:rsid w:val="00972567"/>
    <w:rsid w:val="00983B6D"/>
    <w:rsid w:val="00992339"/>
    <w:rsid w:val="0099523A"/>
    <w:rsid w:val="009A54AC"/>
    <w:rsid w:val="009A779A"/>
    <w:rsid w:val="009D0E75"/>
    <w:rsid w:val="009D21ED"/>
    <w:rsid w:val="009E4617"/>
    <w:rsid w:val="009E73D6"/>
    <w:rsid w:val="00A11843"/>
    <w:rsid w:val="00A20C97"/>
    <w:rsid w:val="00A21035"/>
    <w:rsid w:val="00A60AD4"/>
    <w:rsid w:val="00A63627"/>
    <w:rsid w:val="00A73A65"/>
    <w:rsid w:val="00AA7963"/>
    <w:rsid w:val="00AD4658"/>
    <w:rsid w:val="00AE1870"/>
    <w:rsid w:val="00B00E93"/>
    <w:rsid w:val="00B2662E"/>
    <w:rsid w:val="00B34A4E"/>
    <w:rsid w:val="00B463A2"/>
    <w:rsid w:val="00B47EF4"/>
    <w:rsid w:val="00B606C8"/>
    <w:rsid w:val="00B9495C"/>
    <w:rsid w:val="00BC12F8"/>
    <w:rsid w:val="00BC4501"/>
    <w:rsid w:val="00BD4BB6"/>
    <w:rsid w:val="00BF6D17"/>
    <w:rsid w:val="00C02EF5"/>
    <w:rsid w:val="00C3336D"/>
    <w:rsid w:val="00C35A70"/>
    <w:rsid w:val="00C548CA"/>
    <w:rsid w:val="00C910B8"/>
    <w:rsid w:val="00C91949"/>
    <w:rsid w:val="00CB1C82"/>
    <w:rsid w:val="00CC7F31"/>
    <w:rsid w:val="00CD590B"/>
    <w:rsid w:val="00CE4278"/>
    <w:rsid w:val="00CF31EF"/>
    <w:rsid w:val="00CF32A4"/>
    <w:rsid w:val="00D06837"/>
    <w:rsid w:val="00D22BD4"/>
    <w:rsid w:val="00D244DF"/>
    <w:rsid w:val="00D32CEF"/>
    <w:rsid w:val="00D522CF"/>
    <w:rsid w:val="00D73751"/>
    <w:rsid w:val="00D75ABF"/>
    <w:rsid w:val="00D87343"/>
    <w:rsid w:val="00D879B4"/>
    <w:rsid w:val="00D95861"/>
    <w:rsid w:val="00DA7F4D"/>
    <w:rsid w:val="00DB0639"/>
    <w:rsid w:val="00DC431C"/>
    <w:rsid w:val="00DF1D08"/>
    <w:rsid w:val="00E33257"/>
    <w:rsid w:val="00E4770E"/>
    <w:rsid w:val="00E90556"/>
    <w:rsid w:val="00EC4F43"/>
    <w:rsid w:val="00ED4901"/>
    <w:rsid w:val="00EE3A29"/>
    <w:rsid w:val="00EE66B5"/>
    <w:rsid w:val="00EF5ADE"/>
    <w:rsid w:val="00F2242A"/>
    <w:rsid w:val="00F24607"/>
    <w:rsid w:val="00F54258"/>
    <w:rsid w:val="00F57230"/>
    <w:rsid w:val="00F57B62"/>
    <w:rsid w:val="00F83812"/>
    <w:rsid w:val="00F921D2"/>
    <w:rsid w:val="00FA4BBE"/>
    <w:rsid w:val="00FA78AD"/>
    <w:rsid w:val="00FD710D"/>
    <w:rsid w:val="00FF208E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DE568"/>
  <w15:docId w15:val="{4738238A-C1F1-4DAC-BFB5-915BDB4D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B5"/>
  </w:style>
  <w:style w:type="paragraph" w:styleId="1">
    <w:name w:val="heading 1"/>
    <w:basedOn w:val="a"/>
    <w:next w:val="a"/>
    <w:link w:val="10"/>
    <w:uiPriority w:val="9"/>
    <w:qFormat/>
    <w:locked/>
    <w:rsid w:val="00362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625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6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625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625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625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625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625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625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44DF"/>
    <w:rPr>
      <w:color w:val="0000FF"/>
      <w:u w:val="single"/>
    </w:rPr>
  </w:style>
  <w:style w:type="paragraph" w:customStyle="1" w:styleId="Iauiue">
    <w:name w:val="Iau?iue"/>
    <w:uiPriority w:val="99"/>
    <w:rsid w:val="00D244DF"/>
    <w:pPr>
      <w:overflowPunct w:val="0"/>
      <w:autoSpaceDE w:val="0"/>
      <w:autoSpaceDN w:val="0"/>
      <w:adjustRightInd w:val="0"/>
    </w:pPr>
    <w:rPr>
      <w:rFonts w:ascii="MS Sans Serif" w:hAnsi="MS Sans Serif" w:cs="MS Sans Serif"/>
      <w:sz w:val="20"/>
      <w:szCs w:val="20"/>
      <w:lang w:val="en-US"/>
    </w:rPr>
  </w:style>
  <w:style w:type="paragraph" w:styleId="a4">
    <w:name w:val="Normal (Web)"/>
    <w:aliases w:val="Обычный (Web)"/>
    <w:basedOn w:val="a"/>
    <w:uiPriority w:val="99"/>
    <w:rsid w:val="00D244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38">
    <w:name w:val="Font Style38"/>
    <w:uiPriority w:val="99"/>
    <w:rsid w:val="00D244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3">
    <w:name w:val="Style23"/>
    <w:basedOn w:val="a"/>
    <w:uiPriority w:val="99"/>
    <w:rsid w:val="00D244DF"/>
    <w:pPr>
      <w:widowControl w:val="0"/>
      <w:autoSpaceDE w:val="0"/>
      <w:autoSpaceDN w:val="0"/>
      <w:adjustRightInd w:val="0"/>
      <w:spacing w:after="0" w:line="482" w:lineRule="exact"/>
      <w:ind w:firstLine="696"/>
    </w:pPr>
    <w:rPr>
      <w:rFonts w:eastAsia="Calibri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rsid w:val="003A6B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3A6B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3A6BCA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3A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6BC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rsid w:val="0039127A"/>
    <w:pPr>
      <w:spacing w:line="276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2039D"/>
    <w:rPr>
      <w:rFonts w:ascii="Calibri" w:eastAsia="Times New Roman" w:hAnsi="Calibri" w:cs="Calibri"/>
      <w:b/>
      <w:bCs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3625B5"/>
    <w:pPr>
      <w:ind w:left="720"/>
      <w:contextualSpacing/>
    </w:pPr>
  </w:style>
  <w:style w:type="character" w:customStyle="1" w:styleId="ad">
    <w:name w:val="Основной текст_"/>
    <w:basedOn w:val="a0"/>
    <w:link w:val="21"/>
    <w:uiPriority w:val="99"/>
    <w:rsid w:val="009A779A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d"/>
    <w:rsid w:val="009A779A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9A779A"/>
    <w:pPr>
      <w:widowControl w:val="0"/>
      <w:shd w:val="clear" w:color="auto" w:fill="FFFFFF"/>
      <w:spacing w:before="360" w:after="0" w:line="0" w:lineRule="atLeast"/>
    </w:pPr>
    <w:rPr>
      <w:rFonts w:ascii="Times New Roman" w:hAnsi="Times New Roman" w:cs="Times New Roman"/>
      <w:spacing w:val="-3"/>
      <w:sz w:val="26"/>
      <w:szCs w:val="26"/>
      <w:lang w:eastAsia="ru-RU"/>
    </w:rPr>
  </w:style>
  <w:style w:type="character" w:customStyle="1" w:styleId="31">
    <w:name w:val="Заголовок №3_"/>
    <w:basedOn w:val="a0"/>
    <w:link w:val="32"/>
    <w:uiPriority w:val="99"/>
    <w:rsid w:val="009A779A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A779A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0">
    <w:name w:val="Основной текст (10)_"/>
    <w:basedOn w:val="a0"/>
    <w:link w:val="101"/>
    <w:rsid w:val="003625B5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25B5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2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25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625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625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625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625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25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locked/>
    <w:rsid w:val="003625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locked/>
    <w:rsid w:val="003625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625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locked/>
    <w:rsid w:val="00362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362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qFormat/>
    <w:locked/>
    <w:rsid w:val="003625B5"/>
    <w:rPr>
      <w:b/>
      <w:bCs/>
    </w:rPr>
  </w:style>
  <w:style w:type="character" w:styleId="af4">
    <w:name w:val="Emphasis"/>
    <w:basedOn w:val="a0"/>
    <w:uiPriority w:val="20"/>
    <w:qFormat/>
    <w:locked/>
    <w:rsid w:val="003625B5"/>
    <w:rPr>
      <w:i/>
      <w:iCs/>
    </w:rPr>
  </w:style>
  <w:style w:type="paragraph" w:styleId="af5">
    <w:name w:val="No Spacing"/>
    <w:uiPriority w:val="1"/>
    <w:qFormat/>
    <w:rsid w:val="003625B5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625B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625B5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625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625B5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625B5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625B5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625B5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625B5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625B5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625B5"/>
    <w:pPr>
      <w:outlineLvl w:val="9"/>
    </w:pPr>
  </w:style>
  <w:style w:type="table" w:styleId="afe">
    <w:name w:val="Table Grid"/>
    <w:basedOn w:val="a1"/>
    <w:locked/>
    <w:rsid w:val="0091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63627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1">
    <w:name w:val="Основной текст1"/>
    <w:basedOn w:val="a"/>
    <w:rsid w:val="00A63627"/>
    <w:pPr>
      <w:shd w:val="clear" w:color="auto" w:fill="FFFFFF"/>
      <w:spacing w:before="300" w:after="0" w:line="480" w:lineRule="exact"/>
      <w:ind w:hanging="680"/>
      <w:jc w:val="center"/>
    </w:pPr>
    <w:rPr>
      <w:rFonts w:eastAsiaTheme="minorHAnsi"/>
      <w:sz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A6362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Default">
    <w:name w:val="Default"/>
    <w:uiPriority w:val="99"/>
    <w:rsid w:val="00A6362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8B2B5C"/>
    <w:rPr>
      <w:rFonts w:ascii="Times New Roman" w:hAnsi="Times New Roman" w:cs="Times New Roman" w:hint="default"/>
      <w:sz w:val="26"/>
      <w:szCs w:val="26"/>
    </w:rPr>
  </w:style>
  <w:style w:type="character" w:customStyle="1" w:styleId="aff">
    <w:name w:val="Основной текст + Полужирный"/>
    <w:rsid w:val="00943CDA"/>
    <w:rPr>
      <w:b/>
      <w:bCs/>
      <w:sz w:val="27"/>
      <w:szCs w:val="27"/>
      <w:lang w:bidi="ar-SA"/>
    </w:rPr>
  </w:style>
  <w:style w:type="paragraph" w:styleId="24">
    <w:name w:val="Body Text Indent 2"/>
    <w:basedOn w:val="a"/>
    <w:link w:val="25"/>
    <w:rsid w:val="00D95861"/>
    <w:pPr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95861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8C28A5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8C28A5"/>
  </w:style>
  <w:style w:type="paragraph" w:styleId="12">
    <w:name w:val="toc 1"/>
    <w:basedOn w:val="a"/>
    <w:next w:val="a"/>
    <w:autoRedefine/>
    <w:uiPriority w:val="39"/>
    <w:locked/>
    <w:rsid w:val="0094648B"/>
    <w:pPr>
      <w:spacing w:after="100"/>
    </w:pPr>
  </w:style>
  <w:style w:type="paragraph" w:styleId="26">
    <w:name w:val="toc 2"/>
    <w:basedOn w:val="a"/>
    <w:next w:val="a"/>
    <w:autoRedefine/>
    <w:uiPriority w:val="39"/>
    <w:locked/>
    <w:rsid w:val="0094648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09AD-D14D-4809-9F00-47C72E88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 Сергей Валерьевич</dc:creator>
  <cp:lastModifiedBy>Xenia</cp:lastModifiedBy>
  <cp:revision>9</cp:revision>
  <cp:lastPrinted>2019-03-29T08:02:00Z</cp:lastPrinted>
  <dcterms:created xsi:type="dcterms:W3CDTF">2018-10-25T11:09:00Z</dcterms:created>
  <dcterms:modified xsi:type="dcterms:W3CDTF">2021-03-22T12:07:00Z</dcterms:modified>
</cp:coreProperties>
</file>