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BF24A3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893514" w:rsidRDefault="00893514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893514" w:rsidRDefault="00893514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893514" w:rsidRDefault="00893514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893514" w:rsidRDefault="00893514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893514" w:rsidRPr="00D06837" w:rsidRDefault="00893514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274286" w:rsidP="00BF2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274286" w:rsidRDefault="0027428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274286" w:rsidP="008B479B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 w:rsidR="008B479B">
        <w:rPr>
          <w:rFonts w:ascii="Times New Roman" w:eastAsia="HiddenHorzOCR" w:hAnsi="Times New Roman" w:cs="Times New Roman"/>
          <w:sz w:val="28"/>
          <w:szCs w:val="28"/>
        </w:rPr>
        <w:t>.0</w:t>
      </w:r>
      <w:r w:rsidR="00406830">
        <w:rPr>
          <w:rFonts w:ascii="Times New Roman" w:eastAsia="HiddenHorzOCR" w:hAnsi="Times New Roman" w:cs="Times New Roman"/>
          <w:sz w:val="28"/>
          <w:szCs w:val="28"/>
        </w:rPr>
        <w:t>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D401A">
        <w:rPr>
          <w:rFonts w:ascii="Times New Roman" w:eastAsia="HiddenHorzOCR" w:hAnsi="Times New Roman" w:cs="Times New Roman"/>
          <w:sz w:val="28"/>
          <w:szCs w:val="28"/>
        </w:rPr>
        <w:t>Дирижирование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3D401A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Дирижирование академическим хором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BB0A7D" w:rsidRPr="00BB0A7D" w:rsidRDefault="006A153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56490187"/>
        <w:docPartObj>
          <w:docPartGallery w:val="Table of Contents"/>
          <w:docPartUnique/>
        </w:docPartObj>
      </w:sdtPr>
      <w:sdtEndPr/>
      <w:sdtContent>
        <w:p w:rsidR="00BB0A7D" w:rsidRDefault="00BB0A7D">
          <w:pPr>
            <w:pStyle w:val="afd"/>
          </w:pPr>
          <w:r>
            <w:t>Оглавление</w:t>
          </w:r>
        </w:p>
        <w:p w:rsidR="00BB0A7D" w:rsidRDefault="00BB0A7D">
          <w:pPr>
            <w:pStyle w:val="1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5331" w:history="1">
            <w:r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32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_Toc530995332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3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33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_Toc530995333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3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5334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_Toc530995334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3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5335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_Toc530995335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3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5336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_Toc530995336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4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5337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_Toc530995337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4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38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_Toc530995338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4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39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_Toc530995339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7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40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_Toc530995340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7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41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_Toc530995341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8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42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_Toc530995342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9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89351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5343" w:history="1">
            <w:r w:rsidR="00BB0A7D" w:rsidRPr="00CA070D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BB0A7D">
              <w:rPr>
                <w:noProof/>
                <w:webHidden/>
              </w:rPr>
              <w:tab/>
            </w:r>
            <w:r w:rsidR="00BB0A7D">
              <w:rPr>
                <w:noProof/>
                <w:webHidden/>
              </w:rPr>
              <w:fldChar w:fldCharType="begin"/>
            </w:r>
            <w:r w:rsidR="00BB0A7D">
              <w:rPr>
                <w:noProof/>
                <w:webHidden/>
              </w:rPr>
              <w:instrText xml:space="preserve"> PAGEREF _Toc530995343 \h </w:instrText>
            </w:r>
            <w:r w:rsidR="00BB0A7D">
              <w:rPr>
                <w:noProof/>
                <w:webHidden/>
              </w:rPr>
            </w:r>
            <w:r w:rsidR="00BB0A7D">
              <w:rPr>
                <w:noProof/>
                <w:webHidden/>
              </w:rPr>
              <w:fldChar w:fldCharType="separate"/>
            </w:r>
            <w:r w:rsidR="00BA6B68">
              <w:rPr>
                <w:noProof/>
                <w:webHidden/>
              </w:rPr>
              <w:t>9</w:t>
            </w:r>
            <w:r w:rsidR="00BB0A7D">
              <w:rPr>
                <w:noProof/>
                <w:webHidden/>
              </w:rPr>
              <w:fldChar w:fldCharType="end"/>
            </w:r>
          </w:hyperlink>
        </w:p>
        <w:p w:rsidR="00BB0A7D" w:rsidRDefault="00BB0A7D">
          <w:r>
            <w:rPr>
              <w:b/>
              <w:bCs/>
            </w:rPr>
            <w:fldChar w:fldCharType="end"/>
          </w:r>
        </w:p>
      </w:sdtContent>
    </w:sdt>
    <w:p w:rsidR="00BB0A7D" w:rsidRDefault="00BB0A7D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1" w:name="_Toc530995331"/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BB0A7D" w:rsidRDefault="004C1AA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r w:rsidRPr="00BB0A7D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3D401A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3D401A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3D401A">
        <w:rPr>
          <w:rFonts w:ascii="Times New Roman" w:eastAsia="HiddenHorzOCR" w:hAnsi="Times New Roman" w:cs="Times New Roman"/>
          <w:sz w:val="24"/>
          <w:szCs w:val="28"/>
        </w:rPr>
        <w:t>Дирижирование академическим хором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.0</w:t>
      </w:r>
      <w:r w:rsidR="007D0903">
        <w:rPr>
          <w:rFonts w:ascii="Times New Roman" w:eastAsia="HiddenHorzOCR" w:hAnsi="Times New Roman" w:cs="Times New Roman"/>
          <w:sz w:val="24"/>
          <w:szCs w:val="28"/>
        </w:rPr>
        <w:t>3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D0903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3D401A">
        <w:rPr>
          <w:rFonts w:ascii="Times New Roman" w:hAnsi="Times New Roman" w:cs="Times New Roman"/>
          <w:sz w:val="24"/>
          <w:szCs w:val="28"/>
        </w:rPr>
        <w:t>4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3D401A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A21035">
        <w:rPr>
          <w:rFonts w:ascii="Times New Roman" w:hAnsi="Times New Roman" w:cs="Times New Roman"/>
          <w:sz w:val="24"/>
          <w:szCs w:val="28"/>
        </w:rPr>
        <w:t>98</w:t>
      </w:r>
      <w:r w:rsidR="003D401A">
        <w:rPr>
          <w:rFonts w:ascii="Times New Roman" w:hAnsi="Times New Roman" w:cs="Times New Roman"/>
          <w:sz w:val="24"/>
          <w:szCs w:val="28"/>
        </w:rPr>
        <w:t>1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BB0A7D" w:rsidRDefault="004C1AA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5332"/>
      <w:r w:rsidRPr="00BB0A7D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BB0A7D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1A6CDD" w:rsidRPr="00BB0A7D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3D401A">
        <w:rPr>
          <w:rFonts w:ascii="Times New Roman" w:eastAsia="HiddenHorzOCR" w:hAnsi="Times New Roman" w:cs="Times New Roman"/>
          <w:sz w:val="24"/>
          <w:szCs w:val="28"/>
        </w:rPr>
        <w:t>Дирижирование академическим хором</w:t>
      </w:r>
      <w:r w:rsidR="00F54258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BB0A7D" w:rsidRDefault="004C1AA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5333"/>
      <w:r w:rsidRPr="00BB0A7D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BB0A7D" w:rsidRDefault="004C1AA8" w:rsidP="00BB0A7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995334"/>
      <w:r w:rsidRPr="00BB0A7D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BB0A7D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B2662E" w:rsidRDefault="00B2662E" w:rsidP="007D0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</w:t>
      </w:r>
      <w:r w:rsidR="003D401A">
        <w:rPr>
          <w:rFonts w:ascii="Times New Roman" w:eastAsia="HiddenHorzOCR" w:hAnsi="Times New Roman" w:cs="Times New Roman"/>
          <w:iCs/>
          <w:sz w:val="24"/>
          <w:szCs w:val="28"/>
        </w:rPr>
        <w:t xml:space="preserve"> магистратуры, включает дирижирование и руководство различными видами творческих коллективов согласно профильной направленности (академическим хором, оперным, симфоническим, народным, духовым оркестром); средства массовой информации (далее – СМИ), авторы-создатели произведений музыкального искусства, творческие коллективы, исполнители, произведения музыкального искусства и культуры, учреждения </w:t>
      </w:r>
      <w:r w:rsidR="00007EFA">
        <w:rPr>
          <w:rFonts w:ascii="Times New Roman" w:eastAsia="HiddenHorzOCR" w:hAnsi="Times New Roman" w:cs="Times New Roman"/>
          <w:iCs/>
          <w:sz w:val="24"/>
          <w:szCs w:val="28"/>
        </w:rPr>
        <w:t>культуры, обучающиеся образовательных организаций высшего образования, профессиональные ассоциации.</w:t>
      </w:r>
    </w:p>
    <w:p w:rsidR="004C1AA8" w:rsidRPr="00BB0A7D" w:rsidRDefault="004C1AA8" w:rsidP="00BB0A7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5335"/>
      <w:r w:rsidRPr="00BB0A7D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243B66" w:rsidRPr="00D06837" w:rsidRDefault="00B2662E" w:rsidP="00734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</w:t>
      </w:r>
      <w:r w:rsidR="00734D0A">
        <w:rPr>
          <w:rFonts w:ascii="Times New Roman" w:eastAsia="HiddenHorzOCR" w:hAnsi="Times New Roman" w:cs="Times New Roman"/>
          <w:sz w:val="24"/>
          <w:szCs w:val="28"/>
        </w:rPr>
        <w:t xml:space="preserve">ограмму магистратуры, являются </w:t>
      </w:r>
      <w:r w:rsidR="00007EFA">
        <w:rPr>
          <w:rFonts w:ascii="Times New Roman" w:eastAsia="HiddenHorzOCR" w:hAnsi="Times New Roman" w:cs="Times New Roman"/>
          <w:sz w:val="24"/>
          <w:szCs w:val="28"/>
        </w:rPr>
        <w:t xml:space="preserve">культурно-эстетическая и музыкально-просветительская среда, исторические процессы в развитии музыкальной культуры и искусства, произведения музыкального искусства; </w:t>
      </w:r>
      <w:r w:rsidR="0091122D">
        <w:rPr>
          <w:rFonts w:ascii="Times New Roman" w:eastAsia="HiddenHorzOCR" w:hAnsi="Times New Roman" w:cs="Times New Roman"/>
          <w:sz w:val="24"/>
          <w:szCs w:val="28"/>
        </w:rPr>
        <w:t xml:space="preserve">музыкальное исполнительство, творческие коллективы и исполнители; учреждения культуры (филармонии, концертные залы), профессиональные ассоциации; </w:t>
      </w:r>
      <w:proofErr w:type="spellStart"/>
      <w:r w:rsidR="0091122D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91122D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аудитории; образовательная система в области музыкального искусства, музыкально-педагогическая и учебно-воспитательная деятельность.</w:t>
      </w:r>
    </w:p>
    <w:p w:rsidR="004C1AA8" w:rsidRPr="00BB0A7D" w:rsidRDefault="004C1AA8" w:rsidP="00BB0A7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5336"/>
      <w:r w:rsidRPr="00BB0A7D">
        <w:rPr>
          <w:rFonts w:ascii="Times New Roman" w:eastAsia="HiddenHorzOCR" w:hAnsi="Times New Roman" w:cs="Times New Roman"/>
          <w:color w:val="auto"/>
          <w:sz w:val="24"/>
        </w:rPr>
        <w:lastRenderedPageBreak/>
        <w:t>3.3. Виды профессиональной деятельности выпускника</w:t>
      </w:r>
      <w:bookmarkEnd w:id="6"/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  <w:lang w:bidi="ru-RU"/>
        </w:rPr>
      </w:pPr>
      <w:r w:rsidRPr="009936E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Виды профессиональной деятельности, к которым готовятся выпускники, освоившие программу магистратуры: музыкально-исполнительская; педагогическая; научно-методич</w:t>
      </w:r>
      <w:r w:rsidR="009936E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еская; научно-исследовательская</w:t>
      </w:r>
      <w:r w:rsidRPr="009936E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BB0A7D" w:rsidRDefault="004C1AA8" w:rsidP="00BB0A7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5337"/>
      <w:r w:rsidRPr="00BB0A7D">
        <w:rPr>
          <w:rFonts w:ascii="Times New Roman" w:eastAsia="HiddenHorzOCR" w:hAnsi="Times New Roman" w:cs="Times New Roman"/>
          <w:color w:val="auto"/>
          <w:sz w:val="24"/>
        </w:rPr>
        <w:t xml:space="preserve">3.4. Задачи профессиональной деятельности </w:t>
      </w:r>
      <w:r w:rsidR="00BB0A7D">
        <w:rPr>
          <w:rFonts w:ascii="Times New Roman" w:eastAsia="HiddenHorzOCR" w:hAnsi="Times New Roman" w:cs="Times New Roman"/>
          <w:color w:val="auto"/>
          <w:sz w:val="24"/>
        </w:rPr>
        <w:t>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 xml:space="preserve">участие в художественно-культурной жизни общества </w:t>
      </w:r>
      <w:r w:rsidR="00DC647C">
        <w:rPr>
          <w:rFonts w:ascii="Times New Roman" w:eastAsia="HiddenHorzOCR" w:hAnsi="Times New Roman" w:cs="Times New Roman"/>
          <w:iCs/>
          <w:sz w:val="24"/>
          <w:szCs w:val="28"/>
        </w:rPr>
        <w:t>путем представления результатов своей деятельности общественности, а именно: исполнению народным хором (ансамблем), соло (с ансамблем) концертных программ, овладению навыками репетиционной работы с творческими коллективами;</w:t>
      </w:r>
    </w:p>
    <w:p w:rsidR="00DC647C" w:rsidRDefault="00DC647C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практическое освоение </w:t>
      </w:r>
      <w:r w:rsidR="0091122D">
        <w:rPr>
          <w:rFonts w:ascii="Times New Roman" w:eastAsia="HiddenHorzOCR" w:hAnsi="Times New Roman" w:cs="Times New Roman"/>
          <w:iCs/>
          <w:sz w:val="24"/>
          <w:szCs w:val="28"/>
        </w:rPr>
        <w:t>репертуара творческих коллективов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DC647C" w:rsidRDefault="0091122D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выстраивание драматургии концертной программы</w:t>
      </w:r>
      <w:r w:rsidR="00DC647C"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B2662E" w:rsidRDefault="00DC647C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преподавание в</w:t>
      </w:r>
      <w:r w:rsidR="003C798E">
        <w:rPr>
          <w:rFonts w:ascii="Times New Roman" w:eastAsia="HiddenHorzOCR" w:hAnsi="Times New Roman" w:cs="Times New Roman"/>
          <w:iCs/>
          <w:sz w:val="24"/>
          <w:szCs w:val="28"/>
        </w:rPr>
        <w:t xml:space="preserve"> общеобразовательных организациях,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образовательных ор</w:t>
      </w:r>
      <w:r w:rsidR="003C798E">
        <w:rPr>
          <w:rFonts w:ascii="Times New Roman" w:eastAsia="HiddenHorzOCR" w:hAnsi="Times New Roman" w:cs="Times New Roman"/>
          <w:iCs/>
          <w:sz w:val="24"/>
          <w:szCs w:val="28"/>
        </w:rPr>
        <w:t>ганизациях высшего образования,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профессиональных образовательных организациях, организациях дополнительного образования;</w:t>
      </w:r>
    </w:p>
    <w:p w:rsidR="003C798E" w:rsidRDefault="003C798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образовательной деятельности, изучение образовательного потенциала обучающихся, уровня их художественно-эстетического и творческого развития, выполнение методической работы, осуществление профессионального и личностного роста обучающихся, осуществление контрольных мероприятий, направленных на оценку результатов педагогической деятельности;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B2662E" w:rsidRPr="00B2662E" w:rsidRDefault="00B2662E" w:rsidP="003C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разработка образовательных программ, инновационных методик и дисциплин (модулей), учебно-методических комплексов;</w:t>
      </w:r>
      <w:r w:rsidR="003C798E">
        <w:rPr>
          <w:rFonts w:ascii="Times New Roman" w:eastAsia="HiddenHorzOCR" w:hAnsi="Times New Roman" w:cs="Times New Roman"/>
          <w:iCs/>
          <w:sz w:val="24"/>
          <w:szCs w:val="28"/>
        </w:rPr>
        <w:t xml:space="preserve"> </w:t>
      </w: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создание условий для внедрения инновационных методик в педагогическую деятельность;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ресурсов образовательных систем и проектирование программ развития образовательных систем в области музыкального искусства и педагогики; </w:t>
      </w:r>
    </w:p>
    <w:p w:rsidR="00B2662E" w:rsidRPr="00245E86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245E86"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B2662E" w:rsidRDefault="003C798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самостоятельное определение научной исследовательской проблемы в области музыкального искусства (искусства дирижирования), культуры, педагогики и выполнение научных исследований путем использования основных приемов нахождения и научной обработки данных;</w:t>
      </w:r>
    </w:p>
    <w:p w:rsidR="003C798E" w:rsidRDefault="003C798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оценки научной практической значимости проведенного научного исследования, результатов научного исследования в своей профессиональной деятельности.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BB0A7D" w:rsidRDefault="004C1AA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5338"/>
      <w:r w:rsidRPr="00BB0A7D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BB0A7D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BB0A7D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 Выпускник, освоивший программу магистратуры, должен обладать следующими </w:t>
      </w:r>
      <w:r w:rsidRPr="00B2662E">
        <w:rPr>
          <w:rFonts w:ascii="Times New Roman" w:eastAsia="HiddenHorzOCR" w:hAnsi="Times New Roman" w:cs="Times New Roman"/>
          <w:b/>
          <w:bCs/>
          <w:sz w:val="24"/>
          <w:szCs w:val="28"/>
          <w:lang w:bidi="ru-RU"/>
        </w:rPr>
        <w:t xml:space="preserve">общекультурными 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>компетенциями: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совершенствовать и развивать свой интеллектуальный и общекультурный уровень (ОК-1);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lastRenderedPageBreak/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Выпускник, освоивший программу магистратуры, должен обладать следующими </w:t>
      </w: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общепрофессиональными компетенциями: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 (ОПК-1);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Выпускник, освоивший программу магистратуры, должен обладать </w:t>
      </w: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профессиональными компетенциями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>, соответствующими виду (видам) профессиональной деятельности, на который (которые) ориентирована программа магистратуры: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музыкально-исполнительская деятельность:</w:t>
      </w:r>
    </w:p>
    <w:p w:rsidR="00B2662E" w:rsidRDefault="00C8671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осуществлять на высоком художественном и техническом уровне музыкально-исполнительскую деятельность и представлять ее результаты общественности </w:t>
      </w:r>
      <w:r w:rsidR="00AC5F00">
        <w:rPr>
          <w:rFonts w:ascii="Times New Roman" w:eastAsia="HiddenHorzOCR" w:hAnsi="Times New Roman" w:cs="Times New Roman"/>
          <w:sz w:val="24"/>
          <w:szCs w:val="28"/>
        </w:rPr>
        <w:t>путем дирижирования профессиональными музыкальными коллективами (хорами, оркестрами)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(ПК-1);</w:t>
      </w:r>
    </w:p>
    <w:p w:rsidR="00C8671E" w:rsidRPr="00B2662E" w:rsidRDefault="00AC5F00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</w:t>
      </w:r>
      <w:r w:rsidR="002B7A84">
        <w:rPr>
          <w:rFonts w:ascii="Times New Roman" w:eastAsia="HiddenHorzOCR" w:hAnsi="Times New Roman" w:cs="Times New Roman"/>
          <w:sz w:val="24"/>
          <w:szCs w:val="28"/>
        </w:rPr>
        <w:t xml:space="preserve"> (ПК-2);</w:t>
      </w:r>
    </w:p>
    <w:p w:rsidR="00B2662E" w:rsidRPr="005C58EB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C58EB">
        <w:rPr>
          <w:rFonts w:ascii="Times New Roman" w:eastAsia="HiddenHorzOCR" w:hAnsi="Times New Roman" w:cs="Times New Roman"/>
          <w:b/>
          <w:sz w:val="24"/>
          <w:szCs w:val="28"/>
        </w:rPr>
        <w:t>педагогическая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B2662E" w:rsidRPr="00B2662E" w:rsidRDefault="002B7A84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преподавать в образовательных организациях высшего образования</w:t>
      </w:r>
      <w:r w:rsidR="00AC5F00">
        <w:rPr>
          <w:rFonts w:ascii="Times New Roman" w:eastAsia="HiddenHorzOCR" w:hAnsi="Times New Roman" w:cs="Times New Roman"/>
          <w:sz w:val="24"/>
          <w:szCs w:val="28"/>
        </w:rPr>
        <w:t>,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профессиональных образовательных организациях</w:t>
      </w:r>
      <w:r w:rsidR="00AC5F00">
        <w:rPr>
          <w:rFonts w:ascii="Times New Roman" w:eastAsia="HiddenHorzOCR" w:hAnsi="Times New Roman" w:cs="Times New Roman"/>
          <w:sz w:val="24"/>
          <w:szCs w:val="28"/>
        </w:rPr>
        <w:t>, организациях дополнительного образования</w:t>
      </w:r>
      <w:r w:rsidR="00B2662E" w:rsidRPr="00B2662E">
        <w:rPr>
          <w:rFonts w:ascii="Times New Roman" w:eastAsia="HiddenHorzOCR" w:hAnsi="Times New Roman" w:cs="Times New Roman"/>
          <w:sz w:val="24"/>
          <w:szCs w:val="28"/>
        </w:rPr>
        <w:t xml:space="preserve"> (ПК-4);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разнообразные педагогические технологии и методы в области музыкального образования (ПК-5);</w:t>
      </w:r>
    </w:p>
    <w:p w:rsidR="00B2662E" w:rsidRPr="002B7A84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2B7A84">
        <w:rPr>
          <w:rFonts w:ascii="Times New Roman" w:eastAsia="HiddenHorzOCR" w:hAnsi="Times New Roman" w:cs="Times New Roman"/>
          <w:b/>
          <w:sz w:val="24"/>
          <w:szCs w:val="28"/>
        </w:rPr>
        <w:t>научно-методическая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разрабатывать учебно-методические комплексы, отдельные методические пособия и материалы в соответствии с профилем преподаваемых </w:t>
      </w:r>
      <w:r w:rsidR="00445D61">
        <w:rPr>
          <w:rFonts w:ascii="Times New Roman" w:eastAsia="HiddenHorzOCR" w:hAnsi="Times New Roman" w:cs="Times New Roman"/>
          <w:sz w:val="24"/>
          <w:szCs w:val="28"/>
        </w:rPr>
        <w:t>дисциплин (мо</w:t>
      </w:r>
      <w:r w:rsidR="00AC5F00">
        <w:rPr>
          <w:rFonts w:ascii="Times New Roman" w:eastAsia="HiddenHorzOCR" w:hAnsi="Times New Roman" w:cs="Times New Roman"/>
          <w:sz w:val="24"/>
          <w:szCs w:val="28"/>
        </w:rPr>
        <w:t>дулей)</w:t>
      </w:r>
      <w:r w:rsidR="002B7A84">
        <w:rPr>
          <w:rFonts w:ascii="Times New Roman" w:eastAsia="HiddenHorzOCR" w:hAnsi="Times New Roman" w:cs="Times New Roman"/>
          <w:sz w:val="24"/>
          <w:szCs w:val="28"/>
        </w:rPr>
        <w:t xml:space="preserve"> для всех форм обучения</w:t>
      </w:r>
      <w:r w:rsidR="00445D61">
        <w:rPr>
          <w:rFonts w:ascii="Times New Roman" w:eastAsia="HiddenHorzOCR" w:hAnsi="Times New Roman" w:cs="Times New Roman"/>
          <w:sz w:val="24"/>
          <w:szCs w:val="28"/>
        </w:rPr>
        <w:t xml:space="preserve"> (очной, очно-заочной и заочной)</w:t>
      </w:r>
      <w:r w:rsidR="002B7A84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>(ПК-6);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0252C8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проводить мониторинги, организовывать и проводить научные практические конференции, семинары, мастер-классы (ПК-8); </w:t>
      </w:r>
    </w:p>
    <w:p w:rsidR="00B2662E" w:rsidRPr="000252C8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0252C8">
        <w:rPr>
          <w:rFonts w:ascii="Times New Roman" w:eastAsia="HiddenHorzOCR" w:hAnsi="Times New Roman" w:cs="Times New Roman"/>
          <w:b/>
          <w:sz w:val="24"/>
          <w:szCs w:val="28"/>
        </w:rPr>
        <w:t>научно-исследовательская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выполнять научные исследования в области </w:t>
      </w:r>
      <w:r w:rsidR="00445D61">
        <w:rPr>
          <w:rFonts w:ascii="Times New Roman" w:eastAsia="HiddenHorzOCR" w:hAnsi="Times New Roman" w:cs="Times New Roman"/>
          <w:sz w:val="24"/>
          <w:szCs w:val="28"/>
        </w:rPr>
        <w:t>искусства дирижирования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 и музыкального образования (ПК-9);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B2662E" w:rsidRPr="00B2662E" w:rsidRDefault="00445D61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владеть</w:t>
      </w:r>
      <w:r w:rsidR="00B2662E" w:rsidRPr="00B2662E">
        <w:rPr>
          <w:rFonts w:ascii="Times New Roman" w:eastAsia="HiddenHorzOCR" w:hAnsi="Times New Roman" w:cs="Times New Roman"/>
          <w:sz w:val="24"/>
          <w:szCs w:val="28"/>
        </w:rPr>
        <w:t xml:space="preserve"> методологией научной исследовательской деятельности в области </w:t>
      </w:r>
      <w:r>
        <w:rPr>
          <w:rFonts w:ascii="Times New Roman" w:eastAsia="HiddenHorzOCR" w:hAnsi="Times New Roman" w:cs="Times New Roman"/>
          <w:sz w:val="24"/>
          <w:szCs w:val="28"/>
        </w:rPr>
        <w:t>искусства дирижирования</w:t>
      </w:r>
      <w:r w:rsidR="00B2662E" w:rsidRPr="00B2662E">
        <w:rPr>
          <w:rFonts w:ascii="Times New Roman" w:eastAsia="HiddenHorzOCR" w:hAnsi="Times New Roman" w:cs="Times New Roman"/>
          <w:sz w:val="24"/>
          <w:szCs w:val="28"/>
        </w:rPr>
        <w:t xml:space="preserve"> и музыкального образования (ПК-11). 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BB0A7D" w:rsidRDefault="00120FD0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9" w:name="_Toc530995339"/>
      <w:r w:rsidRPr="00BB0A7D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BB0A7D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9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BB0A7D" w:rsidRDefault="006E12C8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995340"/>
      <w:r w:rsidRPr="00BB0A7D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BB0A7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BB0A7D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BB0A7D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0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</w:t>
      </w:r>
      <w:r w:rsidR="00445D61">
        <w:rPr>
          <w:rFonts w:ascii="Times New Roman" w:eastAsia="HiddenHorzOCR" w:hAnsi="Times New Roman" w:cs="Times New Roman"/>
          <w:bCs/>
          <w:sz w:val="24"/>
          <w:szCs w:val="28"/>
        </w:rPr>
        <w:t>04</w:t>
      </w:r>
      <w:r w:rsidR="00B2662E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445D61">
        <w:rPr>
          <w:rFonts w:ascii="Times New Roman" w:eastAsia="HiddenHorzOCR" w:hAnsi="Times New Roman" w:cs="Times New Roman"/>
          <w:bCs/>
          <w:sz w:val="24"/>
          <w:szCs w:val="28"/>
        </w:rPr>
        <w:t>Дирижирование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BB0A7D" w:rsidRDefault="00BB0A7D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5341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BB0A7D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1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BB0A7D" w:rsidRDefault="00BB0A7D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5342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BB0A7D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2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F54258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445D61">
        <w:rPr>
          <w:rFonts w:ascii="Times New Roman" w:eastAsia="HiddenHorzOCR" w:hAnsi="Times New Roman" w:cs="Times New Roman"/>
          <w:sz w:val="24"/>
          <w:szCs w:val="28"/>
        </w:rPr>
        <w:t>4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45D61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BB0A7D" w:rsidRDefault="00BB0A7D" w:rsidP="00BB0A7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5343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BB0A7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BB0A7D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BB0A7D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3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07EFA"/>
    <w:rsid w:val="000167CB"/>
    <w:rsid w:val="000252C8"/>
    <w:rsid w:val="0003027F"/>
    <w:rsid w:val="0006294A"/>
    <w:rsid w:val="000B2E04"/>
    <w:rsid w:val="000C226D"/>
    <w:rsid w:val="000C422B"/>
    <w:rsid w:val="000D0432"/>
    <w:rsid w:val="000E43ED"/>
    <w:rsid w:val="000F345C"/>
    <w:rsid w:val="00120FD0"/>
    <w:rsid w:val="00154F1A"/>
    <w:rsid w:val="00174282"/>
    <w:rsid w:val="00180366"/>
    <w:rsid w:val="00192A11"/>
    <w:rsid w:val="001955FA"/>
    <w:rsid w:val="001971A7"/>
    <w:rsid w:val="001A371C"/>
    <w:rsid w:val="001A6CDD"/>
    <w:rsid w:val="001B2AA2"/>
    <w:rsid w:val="001B4076"/>
    <w:rsid w:val="001C233D"/>
    <w:rsid w:val="001D14A7"/>
    <w:rsid w:val="001D20F4"/>
    <w:rsid w:val="001D6380"/>
    <w:rsid w:val="001E28B0"/>
    <w:rsid w:val="001E3325"/>
    <w:rsid w:val="001E72C8"/>
    <w:rsid w:val="001F1417"/>
    <w:rsid w:val="00243B66"/>
    <w:rsid w:val="00245E86"/>
    <w:rsid w:val="00274286"/>
    <w:rsid w:val="00275763"/>
    <w:rsid w:val="00295CB2"/>
    <w:rsid w:val="002B2E1F"/>
    <w:rsid w:val="002B3727"/>
    <w:rsid w:val="002B7A84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C798E"/>
    <w:rsid w:val="003D401A"/>
    <w:rsid w:val="003E0025"/>
    <w:rsid w:val="003F3249"/>
    <w:rsid w:val="00402B3F"/>
    <w:rsid w:val="00406830"/>
    <w:rsid w:val="004218F1"/>
    <w:rsid w:val="0042419D"/>
    <w:rsid w:val="0044150F"/>
    <w:rsid w:val="00445D61"/>
    <w:rsid w:val="00466F0B"/>
    <w:rsid w:val="00475C49"/>
    <w:rsid w:val="004873CD"/>
    <w:rsid w:val="004C1AA8"/>
    <w:rsid w:val="004F5930"/>
    <w:rsid w:val="00505045"/>
    <w:rsid w:val="00513773"/>
    <w:rsid w:val="0051576A"/>
    <w:rsid w:val="00517355"/>
    <w:rsid w:val="00524912"/>
    <w:rsid w:val="005266A9"/>
    <w:rsid w:val="00537A6C"/>
    <w:rsid w:val="00552CE3"/>
    <w:rsid w:val="005656EA"/>
    <w:rsid w:val="005B4C0A"/>
    <w:rsid w:val="005B4D71"/>
    <w:rsid w:val="005B7CC0"/>
    <w:rsid w:val="005C58EB"/>
    <w:rsid w:val="005D5AD2"/>
    <w:rsid w:val="005F2E6F"/>
    <w:rsid w:val="006004D7"/>
    <w:rsid w:val="00602D9D"/>
    <w:rsid w:val="0060472E"/>
    <w:rsid w:val="00604FD1"/>
    <w:rsid w:val="0061268E"/>
    <w:rsid w:val="00626890"/>
    <w:rsid w:val="00630620"/>
    <w:rsid w:val="0063065A"/>
    <w:rsid w:val="00646A2E"/>
    <w:rsid w:val="00676CC0"/>
    <w:rsid w:val="006A1538"/>
    <w:rsid w:val="006D0F9C"/>
    <w:rsid w:val="006E12C8"/>
    <w:rsid w:val="007012F8"/>
    <w:rsid w:val="00722D87"/>
    <w:rsid w:val="00734D0A"/>
    <w:rsid w:val="00752046"/>
    <w:rsid w:val="00754A8C"/>
    <w:rsid w:val="00755FCA"/>
    <w:rsid w:val="0076292D"/>
    <w:rsid w:val="00762A87"/>
    <w:rsid w:val="00764848"/>
    <w:rsid w:val="00776A7F"/>
    <w:rsid w:val="0078123B"/>
    <w:rsid w:val="00783F72"/>
    <w:rsid w:val="007B5F02"/>
    <w:rsid w:val="007C6999"/>
    <w:rsid w:val="007D0903"/>
    <w:rsid w:val="008018B9"/>
    <w:rsid w:val="008831E0"/>
    <w:rsid w:val="00892585"/>
    <w:rsid w:val="00893514"/>
    <w:rsid w:val="008B2B5C"/>
    <w:rsid w:val="008B479B"/>
    <w:rsid w:val="008B48BF"/>
    <w:rsid w:val="008C28A5"/>
    <w:rsid w:val="008D2703"/>
    <w:rsid w:val="008F3870"/>
    <w:rsid w:val="008F4BE8"/>
    <w:rsid w:val="00900908"/>
    <w:rsid w:val="00910D18"/>
    <w:rsid w:val="0091122D"/>
    <w:rsid w:val="0091760E"/>
    <w:rsid w:val="0092515A"/>
    <w:rsid w:val="009309C7"/>
    <w:rsid w:val="00935BC8"/>
    <w:rsid w:val="009374CE"/>
    <w:rsid w:val="00943CDA"/>
    <w:rsid w:val="009631D5"/>
    <w:rsid w:val="00966B26"/>
    <w:rsid w:val="00972567"/>
    <w:rsid w:val="00983B6D"/>
    <w:rsid w:val="00992339"/>
    <w:rsid w:val="009936EA"/>
    <w:rsid w:val="0099523A"/>
    <w:rsid w:val="009A54AC"/>
    <w:rsid w:val="009A779A"/>
    <w:rsid w:val="009D0E75"/>
    <w:rsid w:val="009D21ED"/>
    <w:rsid w:val="009E4617"/>
    <w:rsid w:val="009E73D6"/>
    <w:rsid w:val="00A11843"/>
    <w:rsid w:val="00A20C97"/>
    <w:rsid w:val="00A21035"/>
    <w:rsid w:val="00A60AD4"/>
    <w:rsid w:val="00A63627"/>
    <w:rsid w:val="00A73A65"/>
    <w:rsid w:val="00AA7963"/>
    <w:rsid w:val="00AC5F00"/>
    <w:rsid w:val="00AD4658"/>
    <w:rsid w:val="00AE1870"/>
    <w:rsid w:val="00B12080"/>
    <w:rsid w:val="00B2662E"/>
    <w:rsid w:val="00B34A4E"/>
    <w:rsid w:val="00B463A2"/>
    <w:rsid w:val="00B47EF4"/>
    <w:rsid w:val="00B606C8"/>
    <w:rsid w:val="00B9495C"/>
    <w:rsid w:val="00BA6B68"/>
    <w:rsid w:val="00BB0A7D"/>
    <w:rsid w:val="00BC12F8"/>
    <w:rsid w:val="00BC4501"/>
    <w:rsid w:val="00BD4BB6"/>
    <w:rsid w:val="00BF24A3"/>
    <w:rsid w:val="00BF6D17"/>
    <w:rsid w:val="00C02EF5"/>
    <w:rsid w:val="00C3336D"/>
    <w:rsid w:val="00C35A70"/>
    <w:rsid w:val="00C548CA"/>
    <w:rsid w:val="00C8671E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A7F4D"/>
    <w:rsid w:val="00DB0639"/>
    <w:rsid w:val="00DC431C"/>
    <w:rsid w:val="00DC647C"/>
    <w:rsid w:val="00DF1D08"/>
    <w:rsid w:val="00E33257"/>
    <w:rsid w:val="00E4770E"/>
    <w:rsid w:val="00E90556"/>
    <w:rsid w:val="00EC4F43"/>
    <w:rsid w:val="00ED4901"/>
    <w:rsid w:val="00EE3A29"/>
    <w:rsid w:val="00EE66B5"/>
    <w:rsid w:val="00EF5ADE"/>
    <w:rsid w:val="00F14F11"/>
    <w:rsid w:val="00F2242A"/>
    <w:rsid w:val="00F24607"/>
    <w:rsid w:val="00F54258"/>
    <w:rsid w:val="00F57230"/>
    <w:rsid w:val="00F57B62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5BAEB"/>
  <w15:docId w15:val="{3EF0DCD9-7F25-42C6-A1BB-01EC305B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BB0A7D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BB0A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D30C-C2B8-411D-A6DD-442827B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12</cp:revision>
  <cp:lastPrinted>2019-03-29T08:06:00Z</cp:lastPrinted>
  <dcterms:created xsi:type="dcterms:W3CDTF">2018-10-29T10:32:00Z</dcterms:created>
  <dcterms:modified xsi:type="dcterms:W3CDTF">2021-03-22T12:07:00Z</dcterms:modified>
</cp:coreProperties>
</file>