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F2" w:rsidRPr="00C054F2" w:rsidRDefault="00C054F2" w:rsidP="00AB40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:rsidR="00C054F2" w:rsidRPr="00C054F2" w:rsidRDefault="00424005" w:rsidP="00AB40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="00C054F2"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="00C054F2" w:rsidRPr="00C054F2">
        <w:rPr>
          <w:rFonts w:ascii="Times New Roman" w:hAnsi="Times New Roman" w:cs="Times New Roman"/>
          <w:sz w:val="28"/>
          <w:szCs w:val="20"/>
        </w:rPr>
        <w:t>»</w:t>
      </w:r>
    </w:p>
    <w:p w:rsidR="00C054F2" w:rsidRDefault="00C054F2" w:rsidP="00AB40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 w:rsidR="00635DFD">
        <w:rPr>
          <w:rFonts w:ascii="Times New Roman" w:hAnsi="Times New Roman" w:cs="Times New Roman"/>
          <w:sz w:val="28"/>
          <w:szCs w:val="20"/>
        </w:rPr>
        <w:t>сольного пения и оперной подготовки</w:t>
      </w:r>
    </w:p>
    <w:p w:rsidR="00AB409D" w:rsidRPr="00C054F2" w:rsidRDefault="00AB409D" w:rsidP="00AB40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B409D" w:rsidRPr="00C10C62" w:rsidTr="00926724">
        <w:tc>
          <w:tcPr>
            <w:tcW w:w="4785" w:type="dxa"/>
          </w:tcPr>
          <w:p w:rsidR="00AB409D" w:rsidRPr="00C10C62" w:rsidRDefault="00AB409D" w:rsidP="00DE37F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409D" w:rsidRPr="00C10C62" w:rsidRDefault="00AB409D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54F2" w:rsidRP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B409D" w:rsidRDefault="00AB409D" w:rsidP="00AB409D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DE37F7" w:rsidRDefault="00DE37F7" w:rsidP="00AB409D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DE37F7" w:rsidRDefault="00DE37F7" w:rsidP="00AB409D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DE37F7" w:rsidRDefault="00DE37F7" w:rsidP="00AB409D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DE37F7" w:rsidRDefault="00DE37F7" w:rsidP="00AB409D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DE37F7" w:rsidRDefault="00DE37F7" w:rsidP="00AB409D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DE37F7" w:rsidRDefault="00DE37F7" w:rsidP="00AB409D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DE37F7" w:rsidRDefault="00DE37F7" w:rsidP="00AB409D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  <w:bookmarkStart w:id="1" w:name="_GoBack"/>
      <w:bookmarkEnd w:id="1"/>
    </w:p>
    <w:p w:rsidR="00C054F2" w:rsidRPr="00163CD8" w:rsidRDefault="00C054F2" w:rsidP="00AB409D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145A69" w:rsidRPr="00AB409D" w:rsidRDefault="00D917AE" w:rsidP="00AB409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145A69" w:rsidRPr="00AB409D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E9373F" w:rsidRPr="00E9373F" w:rsidRDefault="00E9373F" w:rsidP="00AB409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17AE"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="008B5D52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D917AE">
        <w:rPr>
          <w:rFonts w:ascii="Times New Roman" w:hAnsi="Times New Roman" w:cs="Times New Roman"/>
          <w:b/>
          <w:sz w:val="28"/>
          <w:szCs w:val="28"/>
        </w:rPr>
        <w:t xml:space="preserve"> (ансамблевая)</w:t>
      </w:r>
      <w:r w:rsidRPr="00E9373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B409D" w:rsidRPr="00740314" w:rsidRDefault="00AB409D" w:rsidP="00AB409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0314">
        <w:rPr>
          <w:rFonts w:ascii="Times New Roman" w:eastAsia="Times New Roman" w:hAnsi="Times New Roman"/>
          <w:sz w:val="28"/>
          <w:szCs w:val="28"/>
        </w:rPr>
        <w:t>Направление подготовки</w:t>
      </w:r>
    </w:p>
    <w:p w:rsidR="00AB409D" w:rsidRDefault="00AB409D" w:rsidP="00AB409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>
        <w:rPr>
          <w:rFonts w:ascii="Times New Roman" w:hAnsi="Times New Roman"/>
          <w:b/>
          <w:sz w:val="28"/>
          <w:szCs w:val="28"/>
        </w:rPr>
        <w:t>3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Вокальное и</w:t>
      </w:r>
      <w:r w:rsidRPr="004B4BAC">
        <w:rPr>
          <w:rFonts w:ascii="Times New Roman" w:eastAsia="Times New Roman" w:hAnsi="Times New Roman"/>
          <w:b/>
          <w:sz w:val="28"/>
          <w:szCs w:val="28"/>
        </w:rPr>
        <w:t>скусство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B409D" w:rsidRDefault="00AB409D" w:rsidP="00AB409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598B">
        <w:rPr>
          <w:rFonts w:ascii="Times New Roman" w:eastAsia="Times New Roman" w:hAnsi="Times New Roman"/>
          <w:sz w:val="28"/>
          <w:szCs w:val="28"/>
        </w:rPr>
        <w:t>(уровень бакалавриата)</w:t>
      </w:r>
    </w:p>
    <w:p w:rsidR="00AB409D" w:rsidRDefault="00AB409D" w:rsidP="00AB409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Профиль «Академическое пение»</w:t>
      </w:r>
    </w:p>
    <w:p w:rsidR="00AB409D" w:rsidRPr="00DC598B" w:rsidRDefault="00AB409D" w:rsidP="00AB409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B409D" w:rsidRDefault="00AB409D" w:rsidP="00AB409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409D" w:rsidRDefault="00AB409D" w:rsidP="00AB409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409D" w:rsidRDefault="00AB409D" w:rsidP="00AB409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409D" w:rsidRPr="00740314" w:rsidRDefault="00AB409D" w:rsidP="00AB409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AB409D" w:rsidRPr="00740314" w:rsidRDefault="00AB409D" w:rsidP="00AB409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AB409D" w:rsidRPr="004B4BAC" w:rsidRDefault="00AB409D" w:rsidP="00AB409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4BAC">
        <w:rPr>
          <w:rFonts w:ascii="Times New Roman" w:eastAsia="Times New Roman" w:hAnsi="Times New Roman"/>
          <w:sz w:val="28"/>
          <w:szCs w:val="28"/>
        </w:rPr>
        <w:t>Астрахань</w:t>
      </w:r>
    </w:p>
    <w:p w:rsidR="00DE37F7" w:rsidRDefault="00DE37F7" w:rsidP="00AB409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AB409D" w:rsidRDefault="00AB409D" w:rsidP="00AB409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B409D" w:rsidRDefault="00AB409D" w:rsidP="00AB409D">
      <w:pPr>
        <w:pStyle w:val="af8"/>
        <w:jc w:val="center"/>
        <w:rPr>
          <w:b/>
          <w:sz w:val="28"/>
          <w:szCs w:val="28"/>
        </w:rPr>
      </w:pPr>
      <w:r w:rsidRPr="00E2173C">
        <w:rPr>
          <w:b/>
          <w:caps/>
          <w:sz w:val="28"/>
          <w:szCs w:val="28"/>
        </w:rPr>
        <w:t>С</w:t>
      </w:r>
      <w:r w:rsidRPr="00E2173C">
        <w:rPr>
          <w:b/>
          <w:sz w:val="28"/>
          <w:szCs w:val="28"/>
        </w:rPr>
        <w:t>одержание</w:t>
      </w:r>
    </w:p>
    <w:p w:rsidR="00AB409D" w:rsidRPr="00E2173C" w:rsidRDefault="00AB409D" w:rsidP="00AB409D">
      <w:pPr>
        <w:pStyle w:val="af8"/>
        <w:jc w:val="center"/>
        <w:rPr>
          <w:b/>
          <w:cap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AB409D" w:rsidRPr="005E1F15" w:rsidTr="008A2A4C">
        <w:trPr>
          <w:cantSplit/>
        </w:trPr>
        <w:tc>
          <w:tcPr>
            <w:tcW w:w="9606" w:type="dxa"/>
            <w:gridSpan w:val="2"/>
            <w:hideMark/>
          </w:tcPr>
          <w:p w:rsidR="00AB409D" w:rsidRPr="005E1F15" w:rsidRDefault="00AB409D" w:rsidP="00926724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AB409D" w:rsidRPr="00AB409D" w:rsidTr="008A2A4C">
        <w:tc>
          <w:tcPr>
            <w:tcW w:w="782" w:type="dxa"/>
            <w:hideMark/>
          </w:tcPr>
          <w:p w:rsidR="00AB409D" w:rsidRPr="00AB409D" w:rsidRDefault="00AB409D" w:rsidP="00926724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AB409D" w:rsidRPr="00AB409D" w:rsidRDefault="00AB409D" w:rsidP="00926724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Цель и задачи курса</w:t>
            </w:r>
          </w:p>
        </w:tc>
      </w:tr>
      <w:tr w:rsidR="00AB409D" w:rsidRPr="00AB409D" w:rsidTr="008A2A4C">
        <w:tc>
          <w:tcPr>
            <w:tcW w:w="782" w:type="dxa"/>
            <w:hideMark/>
          </w:tcPr>
          <w:p w:rsidR="00AB409D" w:rsidRPr="00AB409D" w:rsidRDefault="00AB409D" w:rsidP="00926724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AB409D" w:rsidRPr="00AB409D" w:rsidRDefault="00AB409D" w:rsidP="00926724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AB409D" w:rsidRPr="00AB409D" w:rsidTr="008A2A4C">
        <w:tc>
          <w:tcPr>
            <w:tcW w:w="782" w:type="dxa"/>
            <w:hideMark/>
          </w:tcPr>
          <w:p w:rsidR="00AB409D" w:rsidRPr="00AB409D" w:rsidRDefault="0081692D" w:rsidP="00926724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409D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AB409D" w:rsidRPr="00AB409D" w:rsidRDefault="00AB409D" w:rsidP="009267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9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AB409D" w:rsidRPr="00AB409D" w:rsidTr="008A2A4C">
        <w:tc>
          <w:tcPr>
            <w:tcW w:w="782" w:type="dxa"/>
          </w:tcPr>
          <w:p w:rsidR="00AB409D" w:rsidRPr="00AB409D" w:rsidRDefault="0081692D" w:rsidP="00926724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409D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AB409D" w:rsidRPr="00AB409D" w:rsidRDefault="00AB409D" w:rsidP="009267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9D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AB409D" w:rsidRPr="00AB409D" w:rsidTr="008A2A4C">
        <w:tc>
          <w:tcPr>
            <w:tcW w:w="782" w:type="dxa"/>
            <w:hideMark/>
          </w:tcPr>
          <w:p w:rsidR="00AB409D" w:rsidRPr="00AB409D" w:rsidRDefault="0081692D" w:rsidP="00926724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409D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AB409D" w:rsidRPr="00AB409D" w:rsidRDefault="00AB409D" w:rsidP="00926724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B409D" w:rsidRPr="00AB409D" w:rsidTr="008A2A4C">
        <w:trPr>
          <w:cantSplit/>
        </w:trPr>
        <w:tc>
          <w:tcPr>
            <w:tcW w:w="782" w:type="dxa"/>
            <w:hideMark/>
          </w:tcPr>
          <w:p w:rsidR="00AB409D" w:rsidRPr="00AB409D" w:rsidRDefault="0081692D" w:rsidP="00926724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409D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AB409D" w:rsidRPr="00AB409D" w:rsidRDefault="00AB409D" w:rsidP="00926724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AB409D" w:rsidRPr="00AB409D" w:rsidRDefault="00AB409D" w:rsidP="00AB409D">
      <w:pPr>
        <w:pStyle w:val="af8"/>
        <w:spacing w:line="360" w:lineRule="auto"/>
        <w:rPr>
          <w:b/>
          <w:sz w:val="28"/>
          <w:szCs w:val="28"/>
        </w:rPr>
      </w:pPr>
    </w:p>
    <w:p w:rsidR="00AB409D" w:rsidRPr="00110049" w:rsidRDefault="00AB409D" w:rsidP="00AB409D">
      <w:pPr>
        <w:pStyle w:val="af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</w:p>
    <w:p w:rsidR="00AB409D" w:rsidRPr="00874B9D" w:rsidRDefault="00AB409D" w:rsidP="00AB409D">
      <w:pPr>
        <w:pStyle w:val="af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81D6C">
        <w:rPr>
          <w:rFonts w:eastAsia="MS Mincho"/>
          <w:sz w:val="28"/>
          <w:szCs w:val="28"/>
        </w:rPr>
        <w:t xml:space="preserve"> </w:t>
      </w:r>
      <w:r w:rsidRPr="005E1F15">
        <w:rPr>
          <w:rFonts w:eastAsia="MS Mincho"/>
          <w:sz w:val="28"/>
          <w:szCs w:val="28"/>
        </w:rPr>
        <w:t xml:space="preserve">Методические рекомендации </w:t>
      </w:r>
      <w:r>
        <w:rPr>
          <w:rFonts w:eastAsia="MS Mincho"/>
          <w:sz w:val="28"/>
          <w:szCs w:val="28"/>
        </w:rPr>
        <w:t xml:space="preserve">для </w:t>
      </w:r>
      <w:r w:rsidRPr="005E1F15">
        <w:rPr>
          <w:rFonts w:eastAsia="MS Mincho"/>
          <w:sz w:val="28"/>
          <w:szCs w:val="28"/>
        </w:rPr>
        <w:t>преподавателя</w:t>
      </w:r>
    </w:p>
    <w:p w:rsidR="00AB409D" w:rsidRPr="00874B9D" w:rsidRDefault="00AB409D" w:rsidP="00AB409D">
      <w:pPr>
        <w:pStyle w:val="af8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Pr="00AB409D" w:rsidRDefault="001370A7" w:rsidP="00AB409D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AB409D">
        <w:rPr>
          <w:b/>
          <w:bCs/>
          <w:caps/>
          <w:sz w:val="28"/>
          <w:szCs w:val="28"/>
        </w:rPr>
        <w:lastRenderedPageBreak/>
        <w:t>1.  ц</w:t>
      </w:r>
      <w:r w:rsidRPr="00AB409D">
        <w:rPr>
          <w:b/>
          <w:bCs/>
          <w:sz w:val="28"/>
          <w:szCs w:val="28"/>
        </w:rPr>
        <w:t>ель и задачи курса</w:t>
      </w:r>
    </w:p>
    <w:p w:rsidR="007D21C1" w:rsidRPr="00AB409D" w:rsidRDefault="00783F2B" w:rsidP="00AB409D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AB409D">
        <w:rPr>
          <w:b/>
          <w:i/>
          <w:sz w:val="28"/>
          <w:szCs w:val="28"/>
          <w:u w:val="single"/>
        </w:rPr>
        <w:t>Цель курса</w:t>
      </w:r>
      <w:r w:rsidRPr="00AB409D">
        <w:rPr>
          <w:sz w:val="28"/>
          <w:szCs w:val="28"/>
        </w:rPr>
        <w:t xml:space="preserve"> –</w:t>
      </w:r>
      <w:r w:rsidR="008D7C16" w:rsidRPr="00AB409D">
        <w:rPr>
          <w:sz w:val="28"/>
          <w:szCs w:val="28"/>
        </w:rPr>
        <w:t xml:space="preserve"> приобретение студентом опыта исполнительской деятельности;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="007D21C1" w:rsidRPr="00AB409D">
        <w:rPr>
          <w:sz w:val="28"/>
          <w:szCs w:val="28"/>
        </w:rPr>
        <w:t xml:space="preserve">  </w:t>
      </w:r>
    </w:p>
    <w:p w:rsidR="00783F2B" w:rsidRPr="00AB409D" w:rsidRDefault="00783F2B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AB409D">
        <w:rPr>
          <w:rFonts w:ascii="Times New Roman" w:hAnsi="Times New Roman" w:cs="Times New Roman"/>
          <w:sz w:val="28"/>
          <w:szCs w:val="28"/>
        </w:rPr>
        <w:tab/>
      </w:r>
      <w:r w:rsidRPr="00AB409D">
        <w:rPr>
          <w:rFonts w:ascii="Times New Roman" w:hAnsi="Times New Roman" w:cs="Times New Roman"/>
          <w:sz w:val="28"/>
          <w:szCs w:val="28"/>
        </w:rPr>
        <w:tab/>
      </w:r>
      <w:r w:rsidRPr="00AB409D">
        <w:rPr>
          <w:rFonts w:ascii="Times New Roman" w:hAnsi="Times New Roman" w:cs="Times New Roman"/>
          <w:sz w:val="28"/>
          <w:szCs w:val="28"/>
        </w:rPr>
        <w:tab/>
      </w:r>
      <w:r w:rsidRPr="00AB409D">
        <w:rPr>
          <w:rFonts w:ascii="Times New Roman" w:hAnsi="Times New Roman" w:cs="Times New Roman"/>
          <w:sz w:val="28"/>
          <w:szCs w:val="28"/>
        </w:rPr>
        <w:tab/>
      </w:r>
    </w:p>
    <w:p w:rsidR="008D7C16" w:rsidRPr="00AB409D" w:rsidRDefault="008D7C16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приобретение практических </w:t>
      </w:r>
      <w:r w:rsidR="001C424F" w:rsidRPr="00AB409D">
        <w:rPr>
          <w:rFonts w:ascii="Times New Roman" w:hAnsi="Times New Roman" w:cs="Times New Roman"/>
          <w:sz w:val="28"/>
          <w:szCs w:val="28"/>
        </w:rPr>
        <w:t xml:space="preserve">вокальных </w:t>
      </w:r>
      <w:r w:rsidRPr="00AB409D">
        <w:rPr>
          <w:rFonts w:ascii="Times New Roman" w:hAnsi="Times New Roman" w:cs="Times New Roman"/>
          <w:sz w:val="28"/>
          <w:szCs w:val="28"/>
        </w:rPr>
        <w:t xml:space="preserve">навыков, необходимых для работы исполнителя, </w:t>
      </w:r>
    </w:p>
    <w:p w:rsidR="008D7C16" w:rsidRPr="00AB409D" w:rsidRDefault="008D7C16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- ознакомление со спецификой анс</w:t>
      </w:r>
      <w:r w:rsidR="00D917AE">
        <w:rPr>
          <w:rFonts w:ascii="Times New Roman" w:hAnsi="Times New Roman" w:cs="Times New Roman"/>
          <w:sz w:val="28"/>
          <w:szCs w:val="28"/>
        </w:rPr>
        <w:t>амблевой</w:t>
      </w:r>
      <w:r w:rsidRPr="00AB409D">
        <w:rPr>
          <w:rFonts w:ascii="Times New Roman" w:hAnsi="Times New Roman" w:cs="Times New Roman"/>
          <w:sz w:val="28"/>
          <w:szCs w:val="28"/>
        </w:rPr>
        <w:t xml:space="preserve"> исполнительской работы, </w:t>
      </w:r>
    </w:p>
    <w:p w:rsidR="008D7C16" w:rsidRPr="00AB409D" w:rsidRDefault="008D7C16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- углубление и закрепление навыков и знаний, полученных в процессе изучения с</w:t>
      </w:r>
      <w:r w:rsidR="00D917AE">
        <w:rPr>
          <w:rFonts w:ascii="Times New Roman" w:hAnsi="Times New Roman" w:cs="Times New Roman"/>
          <w:sz w:val="28"/>
          <w:szCs w:val="28"/>
        </w:rPr>
        <w:t>пециальных дисциплин</w:t>
      </w:r>
      <w:r w:rsidRPr="00AB40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7C16" w:rsidRPr="00AB409D" w:rsidRDefault="008D7C16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накопление и совершенствование </w:t>
      </w:r>
      <w:r w:rsidR="00D917AE">
        <w:rPr>
          <w:rFonts w:ascii="Times New Roman" w:hAnsi="Times New Roman" w:cs="Times New Roman"/>
          <w:sz w:val="28"/>
          <w:szCs w:val="28"/>
        </w:rPr>
        <w:t xml:space="preserve">ансамблевого вокального </w:t>
      </w:r>
      <w:r w:rsidRPr="00AB409D">
        <w:rPr>
          <w:rFonts w:ascii="Times New Roman" w:hAnsi="Times New Roman" w:cs="Times New Roman"/>
          <w:sz w:val="28"/>
          <w:szCs w:val="28"/>
        </w:rPr>
        <w:t>репертуара.</w:t>
      </w:r>
    </w:p>
    <w:p w:rsidR="00BA7727" w:rsidRPr="00AB409D" w:rsidRDefault="00BA7727" w:rsidP="00AB40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ab/>
      </w:r>
    </w:p>
    <w:p w:rsidR="001370A7" w:rsidRPr="00AB409D" w:rsidRDefault="00783F2B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70A7" w:rsidRPr="00AB409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="001370A7" w:rsidRPr="00AB409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BA7727" w:rsidRPr="00AB409D" w:rsidRDefault="00BA7727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AB409D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AB409D">
        <w:rPr>
          <w:rFonts w:ascii="Times New Roman" w:hAnsi="Times New Roman" w:cs="Times New Roman"/>
          <w:sz w:val="28"/>
          <w:szCs w:val="28"/>
        </w:rPr>
        <w:t>:</w:t>
      </w:r>
    </w:p>
    <w:p w:rsidR="008D7C16" w:rsidRPr="00AB409D" w:rsidRDefault="008D7C16" w:rsidP="00AB40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принципы организации самостоятельной работы в репетиционном периоде и при подготовке к концертному (театрально-сценическому) исполнению, </w:t>
      </w:r>
    </w:p>
    <w:p w:rsidR="00BA7727" w:rsidRPr="00AB409D" w:rsidRDefault="008D7C16" w:rsidP="00AB40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- специфику исполнительской ансамблевой и театрально-сценической работы.</w:t>
      </w:r>
    </w:p>
    <w:p w:rsidR="00BA7727" w:rsidRPr="00AB409D" w:rsidRDefault="00BA7727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Студент должен</w:t>
      </w:r>
      <w:r w:rsidRPr="00AB40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09D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AB409D">
        <w:rPr>
          <w:rFonts w:ascii="Times New Roman" w:hAnsi="Times New Roman" w:cs="Times New Roman"/>
          <w:sz w:val="28"/>
          <w:szCs w:val="28"/>
        </w:rPr>
        <w:t>:</w:t>
      </w:r>
    </w:p>
    <w:p w:rsidR="008D7C16" w:rsidRPr="00AB409D" w:rsidRDefault="008D7C16" w:rsidP="00AB40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планировать концертный процесс, </w:t>
      </w:r>
    </w:p>
    <w:p w:rsidR="008D7C16" w:rsidRPr="00AB409D" w:rsidRDefault="008D7C16" w:rsidP="00AB40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составлять концертные программы, </w:t>
      </w:r>
    </w:p>
    <w:p w:rsidR="008D7C16" w:rsidRPr="00AB409D" w:rsidRDefault="008D7C16" w:rsidP="00AB40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ориентироваться в концертном репертуаре, </w:t>
      </w:r>
    </w:p>
    <w:p w:rsidR="008D7C16" w:rsidRPr="00AB409D" w:rsidRDefault="008D7C16" w:rsidP="00AB40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2865F4" w:rsidRPr="00AB409D" w:rsidRDefault="008D7C16" w:rsidP="00AB40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- анализировать собственное исполнение.</w:t>
      </w:r>
    </w:p>
    <w:p w:rsidR="001B1287" w:rsidRPr="00AB409D" w:rsidRDefault="00ED198C" w:rsidP="00AB40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AB409D">
        <w:rPr>
          <w:rFonts w:ascii="Times New Roman" w:hAnsi="Times New Roman" w:cs="Times New Roman"/>
          <w:b/>
          <w:sz w:val="28"/>
          <w:szCs w:val="28"/>
        </w:rPr>
        <w:t xml:space="preserve"> владеть</w:t>
      </w:r>
      <w:r w:rsidR="001B1287" w:rsidRPr="00AB409D">
        <w:rPr>
          <w:rFonts w:ascii="Times New Roman" w:hAnsi="Times New Roman" w:cs="Times New Roman"/>
          <w:b/>
          <w:sz w:val="28"/>
          <w:szCs w:val="28"/>
        </w:rPr>
        <w:t>:</w:t>
      </w:r>
      <w:r w:rsidRPr="00AB4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D35" w:rsidRPr="00AB409D" w:rsidRDefault="00787D35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навыками общения с различными аудиториями слушателей, </w:t>
      </w:r>
    </w:p>
    <w:p w:rsidR="00787D35" w:rsidRPr="00AB409D" w:rsidRDefault="00787D35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методикой подготовки к концерту, </w:t>
      </w:r>
    </w:p>
    <w:p w:rsidR="00787D35" w:rsidRPr="00AB409D" w:rsidRDefault="00787D35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методологией анализа проблемных ситуаций в сфере музыкально-исполнительской деятельности и способами их разрешения,  </w:t>
      </w:r>
    </w:p>
    <w:p w:rsidR="00787D35" w:rsidRPr="00AB409D" w:rsidRDefault="00787D35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приемами психической саморегуляции в процессе исполнительской деятельности,  </w:t>
      </w:r>
    </w:p>
    <w:p w:rsidR="00787D35" w:rsidRPr="00AB409D" w:rsidRDefault="00787D35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 методами пропаганды музыкального искусства и культуры, </w:t>
      </w:r>
    </w:p>
    <w:p w:rsidR="00787D35" w:rsidRPr="00AB409D" w:rsidRDefault="00787D35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 xml:space="preserve">-необходимым комплексом исторических, теоретических, общепедагогических знаний и представлений в сфере музыкально-исполнительской деятельности, </w:t>
      </w:r>
    </w:p>
    <w:p w:rsidR="00787D35" w:rsidRPr="00AB409D" w:rsidRDefault="00787D35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- методами критического анализа музыкальных произведений и событий.</w:t>
      </w:r>
    </w:p>
    <w:p w:rsidR="001370A7" w:rsidRPr="00AB409D" w:rsidRDefault="0093610C" w:rsidP="00AB40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4"/>
      <w:r w:rsidRPr="00AB409D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06E4E" w:rsidRPr="00AB409D">
        <w:rPr>
          <w:rStyle w:val="32"/>
          <w:rFonts w:eastAsia="Calibri"/>
          <w:b w:val="0"/>
          <w:sz w:val="28"/>
          <w:szCs w:val="28"/>
        </w:rPr>
        <w:t xml:space="preserve">: </w:t>
      </w:r>
      <w:r w:rsidRPr="00AB409D">
        <w:rPr>
          <w:rStyle w:val="32"/>
          <w:rFonts w:eastAsia="Calibri"/>
          <w:b w:val="0"/>
          <w:sz w:val="28"/>
          <w:szCs w:val="28"/>
        </w:rPr>
        <w:t>обладать</w:t>
      </w:r>
      <w:r w:rsidRPr="00AB409D">
        <w:rPr>
          <w:rFonts w:ascii="Times New Roman" w:hAnsi="Times New Roman" w:cs="Times New Roman"/>
          <w:sz w:val="28"/>
          <w:szCs w:val="28"/>
        </w:rPr>
        <w:t xml:space="preserve"> </w:t>
      </w:r>
      <w:r w:rsidR="00D13876" w:rsidRPr="00AB409D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AB409D">
        <w:rPr>
          <w:rFonts w:ascii="Times New Roman" w:hAnsi="Times New Roman" w:cs="Times New Roman"/>
          <w:sz w:val="28"/>
          <w:szCs w:val="28"/>
        </w:rPr>
        <w:t xml:space="preserve"> компетенциями (</w:t>
      </w:r>
      <w:r w:rsidR="00D13876" w:rsidRPr="00AB409D">
        <w:rPr>
          <w:rFonts w:ascii="Times New Roman" w:hAnsi="Times New Roman" w:cs="Times New Roman"/>
          <w:sz w:val="28"/>
          <w:szCs w:val="28"/>
        </w:rPr>
        <w:t>П</w:t>
      </w:r>
      <w:r w:rsidRPr="00AB409D">
        <w:rPr>
          <w:rFonts w:ascii="Times New Roman" w:hAnsi="Times New Roman" w:cs="Times New Roman"/>
          <w:sz w:val="28"/>
          <w:szCs w:val="28"/>
        </w:rPr>
        <w:t>К).</w:t>
      </w:r>
      <w:r w:rsidRPr="00AB409D">
        <w:rPr>
          <w:rStyle w:val="32"/>
          <w:rFonts w:eastAsia="Calibri"/>
          <w:sz w:val="28"/>
          <w:szCs w:val="28"/>
        </w:rPr>
        <w:t xml:space="preserve"> </w:t>
      </w:r>
      <w:r w:rsidR="001370A7" w:rsidRPr="00AB409D">
        <w:rPr>
          <w:rStyle w:val="32"/>
          <w:rFonts w:eastAsia="Calibri"/>
          <w:b w:val="0"/>
          <w:sz w:val="28"/>
          <w:szCs w:val="28"/>
        </w:rPr>
        <w:t>На</w:t>
      </w:r>
      <w:r w:rsidR="001370A7" w:rsidRPr="00AB409D">
        <w:rPr>
          <w:rStyle w:val="32"/>
          <w:rFonts w:eastAsia="Calibri"/>
          <w:sz w:val="28"/>
          <w:szCs w:val="28"/>
        </w:rPr>
        <w:t xml:space="preserve"> </w:t>
      </w:r>
      <w:r w:rsidR="001370A7" w:rsidRPr="00AB409D">
        <w:rPr>
          <w:rFonts w:ascii="Times New Roman" w:hAnsi="Times New Roman" w:cs="Times New Roman"/>
          <w:sz w:val="28"/>
          <w:szCs w:val="28"/>
        </w:rPr>
        <w:t>базе приобретенных знаний и умений студент должен проявлять</w:t>
      </w:r>
      <w:r w:rsidR="005E38DE" w:rsidRPr="00AB409D">
        <w:rPr>
          <w:rFonts w:ascii="Times New Roman" w:hAnsi="Times New Roman" w:cs="Times New Roman"/>
          <w:sz w:val="28"/>
          <w:szCs w:val="28"/>
        </w:rPr>
        <w:t xml:space="preserve"> способность и готовность</w:t>
      </w:r>
      <w:r w:rsidR="001370A7" w:rsidRPr="00AB409D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81692D" w:rsidRPr="0081692D" w:rsidRDefault="007F7939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Fonts w:ascii="Times New Roman" w:hAnsi="Times New Roman" w:cs="Times New Roman"/>
          <w:sz w:val="28"/>
          <w:szCs w:val="28"/>
        </w:rPr>
        <w:t xml:space="preserve">- </w:t>
      </w:r>
      <w:r w:rsidR="0081692D"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демонстрировать артистизм, свободу самовыражения, исполнительскую волю, концентрацию внимания (ПК-1);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создавать индивидуальную художественную интерпретацию музыкального произведения (ПК-2);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к овладению музыкально-текстологической культурой, к углубленному прочтению и расшифровке авторского (редакторского) нотного текста (ПК-4);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(ПК-5);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lastRenderedPageBreak/>
        <w:t>готовности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(ПК-6);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готовности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 (ПК-7);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организовывать свою практическую деятельность: интенсивно вести репетиционную (ансамблевую, сольную) и концертную работу (ПК-8);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готовности к постоянной и систематической работе, направленной на совершенствование своего исполнительского мастерства (ПК-9);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готовности к овладению и постоянному расширению репертуара, соответствующего исполнительскому профилю (ПК-10);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творчески составлять программы выступлений - сольных и ансамблевых с учетом как собственных артистических устремлений, так и запросов слушателей, а также задач музыкально-просветительской деятельности (ПК-11);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осуществлять исполнительскую деятельность и планировать свою индивидуальную деятельность в учреждениях культуры (ПК-12);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использовать фортепиано в своей профессиональной (исполнительской, педагогической) деятельности (ПК-14);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исполнять публично сольные концертные программы, состоящие из музыкальных произведений различных жанров, стилей, эпох (ПК-15);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способности исполнять вокальную партию в различных видах ансамбля (ПК-16);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lastRenderedPageBreak/>
        <w:t>способности использовать знания об устройстве голосового аппарата и основы обращения с ним в профессиональной деятельности (ПК-17);</w:t>
      </w:r>
    </w:p>
    <w:p w:rsidR="0081692D" w:rsidRPr="0081692D" w:rsidRDefault="0081692D" w:rsidP="0081692D">
      <w:pPr>
        <w:spacing w:after="0" w:line="360" w:lineRule="auto"/>
        <w:contextualSpacing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81692D">
        <w:rPr>
          <w:rStyle w:val="26"/>
          <w:rFonts w:ascii="Times New Roman" w:hAnsi="Times New Roman" w:cs="Times New Roman"/>
          <w:b w:val="0"/>
          <w:sz w:val="28"/>
          <w:szCs w:val="28"/>
        </w:rPr>
        <w:t>готовности к показу своей исполнительской работы (соло, в спектакле, в ансамбле, в хоре, с оркестром, с хором) на различных сценических площадках (в образовательных учреждениях, клубах, дворцах и домах культуры);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 целью пропаганды достижений музыкально</w:t>
      </w:r>
      <w:r w:rsidR="00A258C9">
        <w:rPr>
          <w:rStyle w:val="26"/>
          <w:rFonts w:ascii="Times New Roman" w:hAnsi="Times New Roman" w:cs="Times New Roman"/>
          <w:b w:val="0"/>
          <w:sz w:val="28"/>
          <w:szCs w:val="28"/>
        </w:rPr>
        <w:t>го искусства и культуры (ПК-29).</w:t>
      </w:r>
    </w:p>
    <w:p w:rsidR="005C7F52" w:rsidRPr="00AB409D" w:rsidRDefault="00B72348" w:rsidP="00AB409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C7F52" w:rsidRPr="00AB409D">
        <w:rPr>
          <w:rFonts w:ascii="Times New Roman" w:eastAsia="Times New Roman" w:hAnsi="Times New Roman" w:cs="Times New Roman"/>
          <w:b/>
          <w:sz w:val="28"/>
          <w:szCs w:val="28"/>
        </w:rPr>
        <w:t>. Структура и содержание дисциплины</w:t>
      </w:r>
    </w:p>
    <w:p w:rsidR="00277843" w:rsidRPr="00AB409D" w:rsidRDefault="00D917AE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творческой </w:t>
      </w:r>
      <w:r w:rsidR="00277843" w:rsidRPr="00AB409D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 xml:space="preserve">(ансамблевой) </w:t>
      </w:r>
      <w:r w:rsidR="00277843" w:rsidRPr="00AB409D">
        <w:rPr>
          <w:rFonts w:ascii="Times New Roman" w:hAnsi="Times New Roman" w:cs="Times New Roman"/>
          <w:sz w:val="28"/>
          <w:szCs w:val="28"/>
        </w:rPr>
        <w:t>определяется текущим и перспективным репертуаром и творческими задачами кафедры. Концертно-исполнительская деятельность является логичным завершением всех репетиционных процессов. Каждое выступление певца должно быть хорошо подготовлено, ибо вызывает у исполнителя особое психологическое состояние, определяющееся эмоциональной приподнятостью, взволнованностью. Исполнительская деятельность – одно из средств воспитания широкой слушательской аудитории. Виды концертных выступлений могут быть разными как по объему выступления, так и по содержанию концерта: концерт-лекция, концерт-встреча; выступление ансамблей, сводный концерт и</w:t>
      </w:r>
      <w:r>
        <w:rPr>
          <w:rFonts w:ascii="Times New Roman" w:hAnsi="Times New Roman" w:cs="Times New Roman"/>
          <w:sz w:val="28"/>
          <w:szCs w:val="28"/>
        </w:rPr>
        <w:t xml:space="preserve"> т.д. В творческой </w:t>
      </w:r>
      <w:r w:rsidR="00277843" w:rsidRPr="00AB409D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(ансамблевой)</w:t>
      </w:r>
      <w:r w:rsidR="00277843" w:rsidRPr="00AB409D">
        <w:rPr>
          <w:rFonts w:ascii="Times New Roman" w:hAnsi="Times New Roman" w:cs="Times New Roman"/>
          <w:sz w:val="28"/>
          <w:szCs w:val="28"/>
        </w:rPr>
        <w:t xml:space="preserve"> важную роль играе</w:t>
      </w:r>
      <w:r>
        <w:rPr>
          <w:rFonts w:ascii="Times New Roman" w:hAnsi="Times New Roman" w:cs="Times New Roman"/>
          <w:sz w:val="28"/>
          <w:szCs w:val="28"/>
        </w:rPr>
        <w:t>т исполнительский ансамбль нескольких певцов</w:t>
      </w:r>
      <w:r w:rsidR="00277843" w:rsidRPr="00AB409D">
        <w:rPr>
          <w:rFonts w:ascii="Times New Roman" w:hAnsi="Times New Roman" w:cs="Times New Roman"/>
          <w:sz w:val="28"/>
          <w:szCs w:val="28"/>
        </w:rPr>
        <w:t xml:space="preserve"> и концертмейстера – соединение в единый звуковой поток, в единый ансамбль. Базами исполнительской практики могут быть учреждения культуры, театры, филармонии, творческие коллективы.</w:t>
      </w:r>
    </w:p>
    <w:p w:rsidR="007A1242" w:rsidRPr="00AB409D" w:rsidRDefault="00B72348" w:rsidP="00AB409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A1242" w:rsidRPr="00AB409D">
        <w:rPr>
          <w:rFonts w:ascii="Times New Roman" w:eastAsia="Times New Roman" w:hAnsi="Times New Roman" w:cs="Times New Roman"/>
          <w:b/>
          <w:sz w:val="28"/>
          <w:szCs w:val="28"/>
        </w:rPr>
        <w:t>. Организация контроля знаний</w:t>
      </w:r>
    </w:p>
    <w:p w:rsidR="007A1242" w:rsidRPr="00AB409D" w:rsidRDefault="007A1242" w:rsidP="00AB409D">
      <w:pPr>
        <w:tabs>
          <w:tab w:val="left" w:pos="709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409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4341CA" w:rsidRPr="00AB409D" w:rsidRDefault="004341CA" w:rsidP="00AB40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lastRenderedPageBreak/>
        <w:t>Формой контроля является зачет.</w:t>
      </w:r>
    </w:p>
    <w:p w:rsidR="00277843" w:rsidRPr="00AB409D" w:rsidRDefault="00277843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кафедрой на основе отчета практики и отзыва руководителя практ</w:t>
      </w:r>
      <w:r w:rsidR="00D917AE">
        <w:rPr>
          <w:rFonts w:ascii="Times New Roman" w:hAnsi="Times New Roman" w:cs="Times New Roman"/>
          <w:sz w:val="28"/>
          <w:szCs w:val="28"/>
        </w:rPr>
        <w:t xml:space="preserve">ики. Содержание творческой </w:t>
      </w:r>
      <w:r w:rsidRPr="00AB409D">
        <w:rPr>
          <w:rFonts w:ascii="Times New Roman" w:hAnsi="Times New Roman" w:cs="Times New Roman"/>
          <w:sz w:val="28"/>
          <w:szCs w:val="28"/>
        </w:rPr>
        <w:t>практики</w:t>
      </w:r>
      <w:r w:rsidR="00D917AE">
        <w:rPr>
          <w:rFonts w:ascii="Times New Roman" w:hAnsi="Times New Roman" w:cs="Times New Roman"/>
          <w:sz w:val="28"/>
          <w:szCs w:val="28"/>
        </w:rPr>
        <w:t xml:space="preserve"> (ансамблевой)</w:t>
      </w:r>
      <w:r w:rsidRPr="00AB409D">
        <w:rPr>
          <w:rFonts w:ascii="Times New Roman" w:hAnsi="Times New Roman" w:cs="Times New Roman"/>
          <w:sz w:val="28"/>
          <w:szCs w:val="28"/>
        </w:rPr>
        <w:t xml:space="preserve"> включает в себя три раздела: 1 раздел (1</w:t>
      </w:r>
      <w:r w:rsidR="00D917AE">
        <w:rPr>
          <w:rFonts w:ascii="Times New Roman" w:hAnsi="Times New Roman" w:cs="Times New Roman"/>
          <w:sz w:val="28"/>
          <w:szCs w:val="28"/>
        </w:rPr>
        <w:t xml:space="preserve">,2 курсы) – освоение ансамблевых </w:t>
      </w:r>
      <w:r w:rsidRPr="00AB409D">
        <w:rPr>
          <w:rFonts w:ascii="Times New Roman" w:hAnsi="Times New Roman" w:cs="Times New Roman"/>
          <w:sz w:val="28"/>
          <w:szCs w:val="28"/>
        </w:rPr>
        <w:t xml:space="preserve">произведений русского и зарубежного репертуара. 2 раздел (3 курс) – освоение </w:t>
      </w:r>
      <w:r w:rsidR="00D917AE">
        <w:rPr>
          <w:rFonts w:ascii="Times New Roman" w:hAnsi="Times New Roman" w:cs="Times New Roman"/>
          <w:sz w:val="28"/>
          <w:szCs w:val="28"/>
        </w:rPr>
        <w:t xml:space="preserve">ансамблевых </w:t>
      </w:r>
      <w:r w:rsidRPr="00AB409D">
        <w:rPr>
          <w:rFonts w:ascii="Times New Roman" w:hAnsi="Times New Roman" w:cs="Times New Roman"/>
          <w:sz w:val="28"/>
          <w:szCs w:val="28"/>
        </w:rPr>
        <w:t>произведений русских и отечественных композиторов. 3 раздел (4 курс) – применение навы</w:t>
      </w:r>
      <w:r w:rsidR="00D917AE">
        <w:rPr>
          <w:rFonts w:ascii="Times New Roman" w:hAnsi="Times New Roman" w:cs="Times New Roman"/>
          <w:sz w:val="28"/>
          <w:szCs w:val="28"/>
        </w:rPr>
        <w:t xml:space="preserve">ков, умений и знаний в </w:t>
      </w:r>
      <w:r w:rsidRPr="00AB409D">
        <w:rPr>
          <w:rFonts w:ascii="Times New Roman" w:hAnsi="Times New Roman" w:cs="Times New Roman"/>
          <w:sz w:val="28"/>
          <w:szCs w:val="28"/>
        </w:rPr>
        <w:t>анса</w:t>
      </w:r>
      <w:r w:rsidR="00D917AE">
        <w:rPr>
          <w:rFonts w:ascii="Times New Roman" w:hAnsi="Times New Roman" w:cs="Times New Roman"/>
          <w:sz w:val="28"/>
          <w:szCs w:val="28"/>
        </w:rPr>
        <w:t>мблевой</w:t>
      </w:r>
      <w:r w:rsidRPr="00AB409D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B145F6" w:rsidRPr="00AB409D" w:rsidRDefault="00B72348" w:rsidP="00AB409D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45F6" w:rsidRPr="00AB409D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дисциплины</w:t>
      </w:r>
    </w:p>
    <w:p w:rsidR="00ED79FD" w:rsidRPr="00AB409D" w:rsidRDefault="00ED79FD" w:rsidP="00AB4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9D">
        <w:rPr>
          <w:rFonts w:ascii="Times New Roman" w:eastAsia="Times New Roman" w:hAnsi="Times New Roman" w:cs="Times New Roman"/>
          <w:sz w:val="28"/>
          <w:szCs w:val="28"/>
        </w:rPr>
        <w:t>Аудитория №19 для проведения индивидуальных занятий и консультаций, текущего контроля и промежуточной аттестации, самостоятельной работы). Рояль «Рениш» - 1 шт., стол – 1 шт., стул – 1 шт.</w:t>
      </w:r>
    </w:p>
    <w:p w:rsidR="00ED79FD" w:rsidRPr="00AB409D" w:rsidRDefault="00ED79FD" w:rsidP="00AB4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9D">
        <w:rPr>
          <w:rFonts w:ascii="Times New Roman" w:eastAsia="Times New Roman" w:hAnsi="Times New Roman" w:cs="Times New Roman"/>
          <w:sz w:val="28"/>
          <w:szCs w:val="28"/>
        </w:rPr>
        <w:t>Аудитория №20 для проведения индивидуальных занятий и консультаций, текущего контроля и промежуточной аттестации, самостоятельной работы). Рояль «Рениш» - 1 шт., стол – 1 шт., стул – 6 шт., шкаф для документов – 1 шт.</w:t>
      </w:r>
    </w:p>
    <w:p w:rsidR="00ED79FD" w:rsidRPr="00AB409D" w:rsidRDefault="00ED79FD" w:rsidP="00AB4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9D">
        <w:rPr>
          <w:rFonts w:ascii="Times New Roman" w:eastAsia="Times New Roman" w:hAnsi="Times New Roman" w:cs="Times New Roman"/>
          <w:sz w:val="28"/>
          <w:szCs w:val="28"/>
        </w:rPr>
        <w:t>Аудитория №23 для проведения индивидуальных занятий и консультаций, текущего контроля и промежуточной аттестации, самостоятельной работы). Рояль «Вейнбах» - 1 шт., шкаф для документов – 1 шт., стол – 1 шт., стул – 1 шт.</w:t>
      </w:r>
    </w:p>
    <w:p w:rsidR="00ED79FD" w:rsidRPr="00AB409D" w:rsidRDefault="00ED79FD" w:rsidP="00AB4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9D">
        <w:rPr>
          <w:rFonts w:ascii="Times New Roman" w:eastAsia="Times New Roman" w:hAnsi="Times New Roman" w:cs="Times New Roman"/>
          <w:sz w:val="28"/>
          <w:szCs w:val="28"/>
        </w:rPr>
        <w:t>Аудитория №32 для проведения индивидуальных занятий и консультаций, текущего контроля и промежуточной аттестации, самостоятельной работы). Рояль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:rsidR="00ED79FD" w:rsidRPr="00AB409D" w:rsidRDefault="00ED79FD" w:rsidP="00AB4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9D">
        <w:rPr>
          <w:rFonts w:ascii="Times New Roman" w:eastAsia="Times New Roman" w:hAnsi="Times New Roman" w:cs="Times New Roman"/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AB409D">
        <w:rPr>
          <w:rFonts w:ascii="Times New Roman" w:eastAsia="Times New Roman" w:hAnsi="Times New Roman" w:cs="Times New Roman"/>
          <w:sz w:val="28"/>
          <w:szCs w:val="28"/>
          <w:lang w:val="en-US"/>
        </w:rPr>
        <w:t>Boston</w:t>
      </w:r>
      <w:r w:rsidRPr="00AB409D">
        <w:rPr>
          <w:rFonts w:ascii="Times New Roman" w:eastAsia="Times New Roman" w:hAnsi="Times New Roman" w:cs="Times New Roman"/>
          <w:sz w:val="28"/>
          <w:szCs w:val="28"/>
        </w:rPr>
        <w:t xml:space="preserve">, пианино </w:t>
      </w:r>
      <w:r w:rsidRPr="00AB409D"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 w:rsidRPr="00AB4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9FD" w:rsidRPr="00AB409D" w:rsidRDefault="00ED79FD" w:rsidP="00AB4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Аудитория №64 (для проведения индивидуальных занятий и консультаций, текущего контроля и промежуточной аттестации, самостоятельной работы). Пианино </w:t>
      </w:r>
      <w:r w:rsidRPr="00AB409D"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 w:rsidRPr="00AB409D">
        <w:rPr>
          <w:rFonts w:ascii="Times New Roman" w:eastAsia="Times New Roman" w:hAnsi="Times New Roman" w:cs="Times New Roman"/>
          <w:sz w:val="28"/>
          <w:szCs w:val="28"/>
        </w:rPr>
        <w:t xml:space="preserve"> – 1шт., пульт – 1шт., банкетка – 2шт., стул – 6шт.</w:t>
      </w:r>
    </w:p>
    <w:p w:rsidR="00ED79FD" w:rsidRPr="00AB409D" w:rsidRDefault="00ED79FD" w:rsidP="00AB409D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AB409D">
        <w:rPr>
          <w:sz w:val="28"/>
          <w:szCs w:val="28"/>
        </w:rPr>
        <w:t>Аудитория №16 (библиотека) (для самостоятельной работы). Компьютеры – 5 шт., стол – 14 шт., стул – 28 шт., копировальный аппарат – 1 шт.</w:t>
      </w:r>
    </w:p>
    <w:p w:rsidR="00ED79FD" w:rsidRPr="00AB409D" w:rsidRDefault="00ED79FD" w:rsidP="00AB409D">
      <w:pPr>
        <w:pStyle w:val="af8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B409D">
        <w:rPr>
          <w:sz w:val="28"/>
          <w:szCs w:val="28"/>
        </w:rPr>
        <w:t>Аудитория №45 (для самостоятельной работы). Кафедра  1шт., стол – 3шт., стул – 15шт., лестница 2 ступени – 1шт., банкетки – 2шт., компьютер – 2шт., стенд – 1шт.</w:t>
      </w:r>
    </w:p>
    <w:p w:rsidR="00EE1952" w:rsidRPr="00AB409D" w:rsidRDefault="00EE1952" w:rsidP="00AB409D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AB409D"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AB409D">
        <w:rPr>
          <w:sz w:val="28"/>
          <w:szCs w:val="28"/>
          <w:lang w:val="en-US"/>
        </w:rPr>
        <w:t>Boston</w:t>
      </w:r>
      <w:r w:rsidRPr="00AB409D">
        <w:rPr>
          <w:sz w:val="28"/>
          <w:szCs w:val="28"/>
        </w:rPr>
        <w:t xml:space="preserve">, пианино </w:t>
      </w:r>
      <w:r w:rsidRPr="00AB409D">
        <w:rPr>
          <w:sz w:val="28"/>
          <w:szCs w:val="28"/>
          <w:lang w:val="en-US"/>
        </w:rPr>
        <w:t>Essex</w:t>
      </w:r>
      <w:r w:rsidRPr="00AB409D">
        <w:rPr>
          <w:sz w:val="28"/>
          <w:szCs w:val="28"/>
        </w:rPr>
        <w:t xml:space="preserve">. </w:t>
      </w:r>
    </w:p>
    <w:p w:rsidR="00342944" w:rsidRPr="00AB409D" w:rsidRDefault="00B72348" w:rsidP="00AB409D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42944" w:rsidRPr="00AB409D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42944" w:rsidRPr="00AB409D" w:rsidRDefault="00342944" w:rsidP="00AB409D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AB409D">
        <w:rPr>
          <w:sz w:val="28"/>
          <w:szCs w:val="28"/>
          <w:u w:val="single"/>
        </w:rPr>
        <w:t>Основная</w:t>
      </w:r>
      <w:r w:rsidR="00AB409D">
        <w:rPr>
          <w:sz w:val="28"/>
          <w:szCs w:val="28"/>
          <w:u w:val="single"/>
        </w:rPr>
        <w:t>:</w:t>
      </w:r>
    </w:p>
    <w:p w:rsidR="00AE48A4" w:rsidRPr="00AB409D" w:rsidRDefault="00AE48A4" w:rsidP="00AB409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i/>
          <w:sz w:val="28"/>
          <w:szCs w:val="28"/>
        </w:rPr>
        <w:t>Амон, Р.</w:t>
      </w:r>
      <w:r w:rsidRPr="00AB409D">
        <w:rPr>
          <w:rFonts w:ascii="Times New Roman" w:hAnsi="Times New Roman" w:cs="Times New Roman"/>
          <w:sz w:val="28"/>
          <w:szCs w:val="28"/>
        </w:rPr>
        <w:t xml:space="preserve">   Пласидо Доминго [Текст] : гений мировой сцены / Р. Амон ; Пер. с исп. А.Миролюбовой, А.Горбовой. - СПб. : Азбука-Аттикус, 2012. - 352 с. - ISBN 978-5-389-02545-5 : 445-75.</w:t>
      </w:r>
    </w:p>
    <w:p w:rsidR="00AE48A4" w:rsidRPr="00AB409D" w:rsidRDefault="00AE48A4" w:rsidP="00AB409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i/>
          <w:sz w:val="28"/>
          <w:szCs w:val="28"/>
        </w:rPr>
        <w:t>Багрунов, В.П.</w:t>
      </w:r>
      <w:r w:rsidRPr="00AB409D">
        <w:rPr>
          <w:rFonts w:ascii="Times New Roman" w:hAnsi="Times New Roman" w:cs="Times New Roman"/>
          <w:sz w:val="28"/>
          <w:szCs w:val="28"/>
        </w:rPr>
        <w:t xml:space="preserve">   Азбука владения голосом [Текст] : Методика, основанная на раскрытии трех секретов феномена Шаляпина / В. П. Багрунов. - Санкт-Петербург : Композитор, 2010. - 220 с. : ил. - ISBN 978-5-7379-0437-1 : 204-50.</w:t>
      </w:r>
    </w:p>
    <w:p w:rsidR="00AE48A4" w:rsidRPr="00AB409D" w:rsidRDefault="00AE48A4" w:rsidP="00AB409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i/>
          <w:sz w:val="28"/>
          <w:szCs w:val="28"/>
        </w:rPr>
        <w:t>Белецкая, В.К.</w:t>
      </w:r>
      <w:r w:rsidRPr="00AB409D">
        <w:rPr>
          <w:rFonts w:ascii="Times New Roman" w:hAnsi="Times New Roman" w:cs="Times New Roman"/>
          <w:sz w:val="28"/>
          <w:szCs w:val="28"/>
        </w:rPr>
        <w:t xml:space="preserve">    Путешествующий голос. Развитие речевого и вокального диапазона [Текст] : Учебное пособие с видеоприложением упражнений / В. К. Белецкая. - Санкт-Петербург : Композитор, 2011. - 84 с. : ил. + видеоприложение (DVD) упражнений. - ISBN 978-5-7379-0482-1 : 254-50.</w:t>
      </w:r>
    </w:p>
    <w:p w:rsidR="00AE48A4" w:rsidRPr="00AB409D" w:rsidRDefault="00AE48A4" w:rsidP="00AB409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i/>
          <w:sz w:val="28"/>
          <w:szCs w:val="28"/>
        </w:rPr>
        <w:lastRenderedPageBreak/>
        <w:t>Булыгин, А.К.</w:t>
      </w:r>
      <w:r w:rsidRPr="00AB409D">
        <w:rPr>
          <w:rFonts w:ascii="Times New Roman" w:hAnsi="Times New Roman" w:cs="Times New Roman"/>
          <w:sz w:val="28"/>
          <w:szCs w:val="28"/>
        </w:rPr>
        <w:t xml:space="preserve"> Карузо [Текст] / А.К.Булыгин. – Москва: Молодая гвардия, 2010. – 438 [10] с.: ил. – (Жизнь замечательных людей; сер. биогр.; вып. 1264).</w:t>
      </w:r>
    </w:p>
    <w:p w:rsidR="00AE48A4" w:rsidRPr="00AB409D" w:rsidRDefault="00AE48A4" w:rsidP="00AB409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Развитие адаптационного потенциала в условиях современной России и изменяющегося мира [Текст]: Материалы Международной научно-практической конференции 26-27 апреля 2010 г.Астрахань /Сост. И.Н.Рахманова, М.Г.Голубева.- Астрахань: Издательский дом «Астраханский университет», 2010.- 224 с.</w:t>
      </w:r>
    </w:p>
    <w:p w:rsidR="00AE48A4" w:rsidRPr="00AB409D" w:rsidRDefault="00AE48A4" w:rsidP="00AB409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i/>
          <w:sz w:val="28"/>
          <w:szCs w:val="28"/>
        </w:rPr>
        <w:t>Ротенберг, А.М.</w:t>
      </w:r>
      <w:r w:rsidRPr="00AB409D">
        <w:rPr>
          <w:rFonts w:ascii="Times New Roman" w:hAnsi="Times New Roman" w:cs="Times New Roman"/>
          <w:sz w:val="28"/>
          <w:szCs w:val="28"/>
        </w:rPr>
        <w:t xml:space="preserve">   Музыкальный компромисс [Текст] : Советы певцам и концертмейстерам оперы / А. М. Ротенберг. - Санкт-Петербург : Композитор, 2011. - 152 с. : нот., ил. </w:t>
      </w:r>
    </w:p>
    <w:p w:rsidR="00AE48A4" w:rsidRPr="00AB409D" w:rsidRDefault="00AE48A4" w:rsidP="00AB409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i/>
          <w:sz w:val="28"/>
          <w:szCs w:val="28"/>
        </w:rPr>
        <w:t>Шаляпин, Ф.И.</w:t>
      </w:r>
      <w:r w:rsidRPr="00AB409D">
        <w:rPr>
          <w:rFonts w:ascii="Times New Roman" w:hAnsi="Times New Roman" w:cs="Times New Roman"/>
          <w:sz w:val="28"/>
          <w:szCs w:val="28"/>
        </w:rPr>
        <w:t xml:space="preserve">   "Я был отчаянно провинциален..." [Текст] / Ф. И. Шаляпин. - М. : АСТ, 2013. - 509 с. - (Великие биографии). - ISBN 978-5-17-078054-9.</w:t>
      </w:r>
    </w:p>
    <w:p w:rsidR="00AE48A4" w:rsidRPr="00AB409D" w:rsidRDefault="00AE48A4" w:rsidP="00AB409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i/>
          <w:sz w:val="28"/>
          <w:szCs w:val="28"/>
        </w:rPr>
        <w:t>Эрбштейн, М.С.</w:t>
      </w:r>
      <w:r w:rsidRPr="00AB409D">
        <w:rPr>
          <w:rFonts w:ascii="Times New Roman" w:hAnsi="Times New Roman" w:cs="Times New Roman"/>
          <w:sz w:val="28"/>
          <w:szCs w:val="28"/>
        </w:rPr>
        <w:t xml:space="preserve">   Анатомия, физиология и гигиена дыхательных и голосовых органов [Текст] : курс для певцов и ораторов / М. С. Эрбштейн. - Изд-е 2-е. - М. : Либроком, 2012. - 216 с. : илл. - (Музыка: искусство, наука, мастерство). - ISBN 978-5-397-02679-6 : 314-08.</w:t>
      </w:r>
    </w:p>
    <w:p w:rsidR="002D3215" w:rsidRPr="00AB409D" w:rsidRDefault="002D3215" w:rsidP="00AB40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409D">
        <w:rPr>
          <w:rFonts w:ascii="Times New Roman" w:hAnsi="Times New Roman" w:cs="Times New Roman"/>
          <w:sz w:val="28"/>
          <w:szCs w:val="28"/>
          <w:u w:val="single"/>
        </w:rPr>
        <w:t>Электронно-библиотечная система «Лань»</w:t>
      </w:r>
    </w:p>
    <w:p w:rsidR="00AE48A4" w:rsidRPr="00AB409D" w:rsidRDefault="00AE48A4" w:rsidP="00AB409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i/>
          <w:sz w:val="28"/>
          <w:szCs w:val="28"/>
        </w:rPr>
        <w:t>Эрбштейн, М.С.</w:t>
      </w:r>
      <w:r w:rsidRPr="00AB409D">
        <w:rPr>
          <w:rFonts w:ascii="Times New Roman" w:hAnsi="Times New Roman" w:cs="Times New Roman"/>
          <w:sz w:val="28"/>
          <w:szCs w:val="28"/>
        </w:rPr>
        <w:t xml:space="preserve">   Анатомия, физиология и гигиена дыхательных и голосовых органов [Текст] : курс для певцов и ораторов / М. С. Эрбштейн. - Изд-е 2-е. - М. : Либроком, 2012. - 216 с. : илл. - (Музыка: искусство, наука, мастерство). - ISBN 978-5-397-02679-6 : 314-08.</w:t>
      </w:r>
    </w:p>
    <w:p w:rsidR="00AE48A4" w:rsidRPr="00AB409D" w:rsidRDefault="00AE48A4" w:rsidP="00AB40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E48A4" w:rsidRPr="00AB409D" w:rsidRDefault="00AE48A4" w:rsidP="00AB40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E48A4" w:rsidRPr="00AB409D" w:rsidRDefault="00AE48A4" w:rsidP="00AB40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E48A4" w:rsidRPr="00AB409D" w:rsidRDefault="00AE48A4" w:rsidP="00AB40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E48A4" w:rsidRPr="00AB409D" w:rsidRDefault="00AE48A4" w:rsidP="00AB40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E48A4" w:rsidRPr="00AB409D" w:rsidRDefault="00AE48A4" w:rsidP="00AB40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E48A4" w:rsidRPr="00AB409D" w:rsidRDefault="00AE48A4" w:rsidP="00AB40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AB409D" w:rsidRDefault="007A1242" w:rsidP="00AB40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AB409D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:rsidR="00F236FE" w:rsidRPr="00AB409D" w:rsidRDefault="00F236FE" w:rsidP="00AB40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9D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277843" w:rsidRPr="00AB409D" w:rsidRDefault="00277843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Педагог должен поставить студенту конкретную цель, которая даст ему возможность сконцентрировать усилия на воплощении замысла путем музыкальных действий, а развитость музыкального воображения, чуткое отношение к содержанию произведения подсказывает музыканту и пути его реализации. С психологической точки зрения образования это не просто количественное накопление знаний и умений, а качественное преобразование, содействие развитию музыканта, как субъекта учения, воспитания, профессиональной деятельности. Перед педагогом всегда встает проблема развития индивидуальности студента, что предполагает учет личностных различий между учениками.</w:t>
      </w:r>
    </w:p>
    <w:p w:rsidR="00AB71BA" w:rsidRPr="00AB409D" w:rsidRDefault="00AB71BA" w:rsidP="00AB40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9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AB71BA" w:rsidRPr="00AB409D" w:rsidRDefault="00AB71BA" w:rsidP="00AB40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9D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277843" w:rsidRPr="00AB409D" w:rsidRDefault="00277843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Самостоятельная форма работ</w:t>
      </w:r>
      <w:r w:rsidR="00D917AE">
        <w:rPr>
          <w:rFonts w:ascii="Times New Roman" w:hAnsi="Times New Roman" w:cs="Times New Roman"/>
          <w:sz w:val="28"/>
          <w:szCs w:val="28"/>
        </w:rPr>
        <w:t>ы по дисциплине «Творческая</w:t>
      </w:r>
      <w:r w:rsidRPr="00AB409D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D917AE">
        <w:rPr>
          <w:rFonts w:ascii="Times New Roman" w:hAnsi="Times New Roman" w:cs="Times New Roman"/>
          <w:sz w:val="28"/>
          <w:szCs w:val="28"/>
        </w:rPr>
        <w:t xml:space="preserve"> (ансамблевая)</w:t>
      </w:r>
      <w:r w:rsidRPr="00AB409D">
        <w:rPr>
          <w:rFonts w:ascii="Times New Roman" w:hAnsi="Times New Roman" w:cs="Times New Roman"/>
          <w:sz w:val="28"/>
          <w:szCs w:val="28"/>
        </w:rPr>
        <w:t>» - важнейшая сторона деятельности студента, определяющая успешность закрепления знаний по предмету и развития интеллектуальной активности самого студента.</w:t>
      </w:r>
    </w:p>
    <w:p w:rsidR="00277843" w:rsidRPr="00AB409D" w:rsidRDefault="00277843" w:rsidP="00AB4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9D">
        <w:rPr>
          <w:rFonts w:ascii="Times New Roman" w:hAnsi="Times New Roman" w:cs="Times New Roman"/>
          <w:sz w:val="28"/>
          <w:szCs w:val="28"/>
        </w:rPr>
        <w:t>Виды самостоятельной работы: чтение обязательной и дополнительной литературы, прослушивание музыкальных произведений, освоение нотного материала, организация репетиционного процесса; осуществлять поиск, анализ и оценку информации, необходимой для личностного развития. Самореализация – это процесс реализации самого себя – самообразование, самовоспитание, саморазвитие, самоконтроль. Самореализацией личности в современном мире является ее способность к творчеству, как к процессу, имеющему определенную специфику и приводящую к создан</w:t>
      </w:r>
      <w:r w:rsidR="00D917AE">
        <w:rPr>
          <w:rFonts w:ascii="Times New Roman" w:hAnsi="Times New Roman" w:cs="Times New Roman"/>
          <w:sz w:val="28"/>
          <w:szCs w:val="28"/>
        </w:rPr>
        <w:t xml:space="preserve">ию нового. Доступность творческой </w:t>
      </w:r>
      <w:r w:rsidRPr="00AB409D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D917AE">
        <w:rPr>
          <w:rFonts w:ascii="Times New Roman" w:hAnsi="Times New Roman" w:cs="Times New Roman"/>
          <w:sz w:val="28"/>
          <w:szCs w:val="28"/>
        </w:rPr>
        <w:t xml:space="preserve">(ансамблевой) </w:t>
      </w:r>
      <w:r w:rsidRPr="00AB409D">
        <w:rPr>
          <w:rFonts w:ascii="Times New Roman" w:hAnsi="Times New Roman" w:cs="Times New Roman"/>
          <w:sz w:val="28"/>
          <w:szCs w:val="28"/>
        </w:rPr>
        <w:t xml:space="preserve">дает реальную возможность удовлетворению потребности каждого студента в творческом самовыражении. Неизбежные трудности, </w:t>
      </w:r>
      <w:r w:rsidRPr="00AB409D">
        <w:rPr>
          <w:rFonts w:ascii="Times New Roman" w:hAnsi="Times New Roman" w:cs="Times New Roman"/>
          <w:sz w:val="28"/>
          <w:szCs w:val="28"/>
        </w:rPr>
        <w:lastRenderedPageBreak/>
        <w:t>встречающиеся во всякой самостоятельной работе носят лишь временный характер, т.к. в дальнейшем ее продуктивность повышается.</w:t>
      </w:r>
    </w:p>
    <w:p w:rsidR="005E38DE" w:rsidRPr="00AB409D" w:rsidRDefault="005E38DE" w:rsidP="00AB40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38DE" w:rsidRPr="00AB409D" w:rsidSect="003217FE">
      <w:headerReference w:type="default" r:id="rId8"/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24" w:rsidRDefault="00650324" w:rsidP="00535A88">
      <w:pPr>
        <w:spacing w:after="0" w:line="240" w:lineRule="auto"/>
      </w:pPr>
      <w:r>
        <w:separator/>
      </w:r>
    </w:p>
  </w:endnote>
  <w:endnote w:type="continuationSeparator" w:id="0">
    <w:p w:rsidR="00650324" w:rsidRDefault="00650324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F7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24" w:rsidRDefault="00650324" w:rsidP="00535A88">
      <w:pPr>
        <w:spacing w:after="0" w:line="240" w:lineRule="auto"/>
      </w:pPr>
      <w:r>
        <w:separator/>
      </w:r>
    </w:p>
  </w:footnote>
  <w:footnote w:type="continuationSeparator" w:id="0">
    <w:p w:rsidR="00650324" w:rsidRDefault="00650324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F7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107CE"/>
    <w:multiLevelType w:val="hybridMultilevel"/>
    <w:tmpl w:val="42F4E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5A96"/>
    <w:multiLevelType w:val="hybridMultilevel"/>
    <w:tmpl w:val="E16466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FC332E4"/>
    <w:multiLevelType w:val="hybridMultilevel"/>
    <w:tmpl w:val="0172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1083D"/>
    <w:rsid w:val="00021DCA"/>
    <w:rsid w:val="00052331"/>
    <w:rsid w:val="00053C00"/>
    <w:rsid w:val="00062505"/>
    <w:rsid w:val="00062836"/>
    <w:rsid w:val="0006355A"/>
    <w:rsid w:val="00075496"/>
    <w:rsid w:val="000B7BE6"/>
    <w:rsid w:val="000C3B36"/>
    <w:rsid w:val="000D14CE"/>
    <w:rsid w:val="000E4BE4"/>
    <w:rsid w:val="000F3C32"/>
    <w:rsid w:val="001072AD"/>
    <w:rsid w:val="00113B26"/>
    <w:rsid w:val="00116C8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6AB3"/>
    <w:rsid w:val="00156E6A"/>
    <w:rsid w:val="00162A5D"/>
    <w:rsid w:val="00162DB2"/>
    <w:rsid w:val="00163CD8"/>
    <w:rsid w:val="00163F5A"/>
    <w:rsid w:val="00190FF6"/>
    <w:rsid w:val="001A2DE5"/>
    <w:rsid w:val="001A564C"/>
    <w:rsid w:val="001A5B35"/>
    <w:rsid w:val="001A6D55"/>
    <w:rsid w:val="001B1287"/>
    <w:rsid w:val="001B16C8"/>
    <w:rsid w:val="001C424F"/>
    <w:rsid w:val="001C64FD"/>
    <w:rsid w:val="001D21E4"/>
    <w:rsid w:val="001F42D8"/>
    <w:rsid w:val="002069F1"/>
    <w:rsid w:val="00210A44"/>
    <w:rsid w:val="002121CC"/>
    <w:rsid w:val="00227262"/>
    <w:rsid w:val="00237440"/>
    <w:rsid w:val="00242086"/>
    <w:rsid w:val="002477D6"/>
    <w:rsid w:val="00273858"/>
    <w:rsid w:val="002749ED"/>
    <w:rsid w:val="00277843"/>
    <w:rsid w:val="002865F4"/>
    <w:rsid w:val="002A4B22"/>
    <w:rsid w:val="002D3215"/>
    <w:rsid w:val="002D45EB"/>
    <w:rsid w:val="002D66F4"/>
    <w:rsid w:val="002E4AE3"/>
    <w:rsid w:val="002F19FB"/>
    <w:rsid w:val="002F4B1D"/>
    <w:rsid w:val="002F6F8A"/>
    <w:rsid w:val="003000F0"/>
    <w:rsid w:val="0031779E"/>
    <w:rsid w:val="003217FE"/>
    <w:rsid w:val="00327A82"/>
    <w:rsid w:val="003351A6"/>
    <w:rsid w:val="00340F94"/>
    <w:rsid w:val="00342944"/>
    <w:rsid w:val="0034398A"/>
    <w:rsid w:val="003524F9"/>
    <w:rsid w:val="003549E7"/>
    <w:rsid w:val="00362B5E"/>
    <w:rsid w:val="00365E8C"/>
    <w:rsid w:val="003701F7"/>
    <w:rsid w:val="00377637"/>
    <w:rsid w:val="00387C78"/>
    <w:rsid w:val="003A082D"/>
    <w:rsid w:val="003A5340"/>
    <w:rsid w:val="003C756A"/>
    <w:rsid w:val="003D6606"/>
    <w:rsid w:val="003F3795"/>
    <w:rsid w:val="003F3F61"/>
    <w:rsid w:val="00414F06"/>
    <w:rsid w:val="00416B04"/>
    <w:rsid w:val="00424005"/>
    <w:rsid w:val="0042562F"/>
    <w:rsid w:val="004341CA"/>
    <w:rsid w:val="00435D05"/>
    <w:rsid w:val="004617AD"/>
    <w:rsid w:val="00462E94"/>
    <w:rsid w:val="00473E3F"/>
    <w:rsid w:val="00480CC5"/>
    <w:rsid w:val="00483A33"/>
    <w:rsid w:val="004B2ED4"/>
    <w:rsid w:val="004B4496"/>
    <w:rsid w:val="00500C02"/>
    <w:rsid w:val="0050293D"/>
    <w:rsid w:val="00524156"/>
    <w:rsid w:val="00535A88"/>
    <w:rsid w:val="00541B52"/>
    <w:rsid w:val="0054405A"/>
    <w:rsid w:val="00553A66"/>
    <w:rsid w:val="00570CFF"/>
    <w:rsid w:val="00572B8B"/>
    <w:rsid w:val="00573FA8"/>
    <w:rsid w:val="0057655F"/>
    <w:rsid w:val="005804EE"/>
    <w:rsid w:val="00585C18"/>
    <w:rsid w:val="005925F2"/>
    <w:rsid w:val="00596BAD"/>
    <w:rsid w:val="00597FDA"/>
    <w:rsid w:val="005A3E28"/>
    <w:rsid w:val="005B0231"/>
    <w:rsid w:val="005C7F52"/>
    <w:rsid w:val="005D66E8"/>
    <w:rsid w:val="005E38DE"/>
    <w:rsid w:val="005F141A"/>
    <w:rsid w:val="0061647B"/>
    <w:rsid w:val="00621A55"/>
    <w:rsid w:val="00625CD6"/>
    <w:rsid w:val="00626CD9"/>
    <w:rsid w:val="006332AD"/>
    <w:rsid w:val="00635DFD"/>
    <w:rsid w:val="00642DC9"/>
    <w:rsid w:val="00647DE8"/>
    <w:rsid w:val="00650324"/>
    <w:rsid w:val="006539BC"/>
    <w:rsid w:val="00662184"/>
    <w:rsid w:val="006659DF"/>
    <w:rsid w:val="006675B2"/>
    <w:rsid w:val="00670214"/>
    <w:rsid w:val="006709A6"/>
    <w:rsid w:val="006738E3"/>
    <w:rsid w:val="00674719"/>
    <w:rsid w:val="00695AC1"/>
    <w:rsid w:val="00696A53"/>
    <w:rsid w:val="006A6520"/>
    <w:rsid w:val="006B31E3"/>
    <w:rsid w:val="006D215B"/>
    <w:rsid w:val="006D383B"/>
    <w:rsid w:val="006E54E5"/>
    <w:rsid w:val="006F60A3"/>
    <w:rsid w:val="00702990"/>
    <w:rsid w:val="007061B8"/>
    <w:rsid w:val="00714961"/>
    <w:rsid w:val="00715FEF"/>
    <w:rsid w:val="00735091"/>
    <w:rsid w:val="007356E4"/>
    <w:rsid w:val="00746AB2"/>
    <w:rsid w:val="00774293"/>
    <w:rsid w:val="007743F7"/>
    <w:rsid w:val="00780AD1"/>
    <w:rsid w:val="007818F7"/>
    <w:rsid w:val="00783F2B"/>
    <w:rsid w:val="00785896"/>
    <w:rsid w:val="00787D35"/>
    <w:rsid w:val="00794CF1"/>
    <w:rsid w:val="007A1242"/>
    <w:rsid w:val="007A422F"/>
    <w:rsid w:val="007D05C6"/>
    <w:rsid w:val="007D21C1"/>
    <w:rsid w:val="007E431C"/>
    <w:rsid w:val="007F7939"/>
    <w:rsid w:val="008107D7"/>
    <w:rsid w:val="0081692D"/>
    <w:rsid w:val="0082100E"/>
    <w:rsid w:val="0082528C"/>
    <w:rsid w:val="00831DF0"/>
    <w:rsid w:val="00832A04"/>
    <w:rsid w:val="008354EB"/>
    <w:rsid w:val="0084122E"/>
    <w:rsid w:val="008417B5"/>
    <w:rsid w:val="00843796"/>
    <w:rsid w:val="0084549B"/>
    <w:rsid w:val="008477B9"/>
    <w:rsid w:val="008509D4"/>
    <w:rsid w:val="008517D9"/>
    <w:rsid w:val="0086021E"/>
    <w:rsid w:val="00860712"/>
    <w:rsid w:val="00862E1A"/>
    <w:rsid w:val="00865B25"/>
    <w:rsid w:val="00881654"/>
    <w:rsid w:val="0088251A"/>
    <w:rsid w:val="00886866"/>
    <w:rsid w:val="008A3489"/>
    <w:rsid w:val="008B5D52"/>
    <w:rsid w:val="008D12EC"/>
    <w:rsid w:val="008D7C16"/>
    <w:rsid w:val="00907863"/>
    <w:rsid w:val="00910D3F"/>
    <w:rsid w:val="00912546"/>
    <w:rsid w:val="00917FCB"/>
    <w:rsid w:val="0092035F"/>
    <w:rsid w:val="00921F8E"/>
    <w:rsid w:val="00926724"/>
    <w:rsid w:val="0093610C"/>
    <w:rsid w:val="00937D46"/>
    <w:rsid w:val="0095158A"/>
    <w:rsid w:val="00954482"/>
    <w:rsid w:val="0096789E"/>
    <w:rsid w:val="00981A7A"/>
    <w:rsid w:val="009A352F"/>
    <w:rsid w:val="009B2EEA"/>
    <w:rsid w:val="009B49EC"/>
    <w:rsid w:val="009B4C52"/>
    <w:rsid w:val="009B6FB8"/>
    <w:rsid w:val="009D0F5F"/>
    <w:rsid w:val="009D4A29"/>
    <w:rsid w:val="009E6427"/>
    <w:rsid w:val="009F2C58"/>
    <w:rsid w:val="00A02069"/>
    <w:rsid w:val="00A06E4E"/>
    <w:rsid w:val="00A16D77"/>
    <w:rsid w:val="00A17B42"/>
    <w:rsid w:val="00A258C9"/>
    <w:rsid w:val="00A27B7E"/>
    <w:rsid w:val="00A31D81"/>
    <w:rsid w:val="00A3407D"/>
    <w:rsid w:val="00A34F14"/>
    <w:rsid w:val="00A432A0"/>
    <w:rsid w:val="00A56D42"/>
    <w:rsid w:val="00A65D97"/>
    <w:rsid w:val="00A7527E"/>
    <w:rsid w:val="00A76DD1"/>
    <w:rsid w:val="00AB29A4"/>
    <w:rsid w:val="00AB409D"/>
    <w:rsid w:val="00AB71BA"/>
    <w:rsid w:val="00AC76C7"/>
    <w:rsid w:val="00AD2D73"/>
    <w:rsid w:val="00AD4DBA"/>
    <w:rsid w:val="00AE48A4"/>
    <w:rsid w:val="00AF410B"/>
    <w:rsid w:val="00AF75EF"/>
    <w:rsid w:val="00B106A5"/>
    <w:rsid w:val="00B145F6"/>
    <w:rsid w:val="00B174A2"/>
    <w:rsid w:val="00B20AAE"/>
    <w:rsid w:val="00B234C2"/>
    <w:rsid w:val="00B2733C"/>
    <w:rsid w:val="00B36535"/>
    <w:rsid w:val="00B41734"/>
    <w:rsid w:val="00B44D63"/>
    <w:rsid w:val="00B46CD1"/>
    <w:rsid w:val="00B475C4"/>
    <w:rsid w:val="00B53E09"/>
    <w:rsid w:val="00B6569F"/>
    <w:rsid w:val="00B66D9C"/>
    <w:rsid w:val="00B70C54"/>
    <w:rsid w:val="00B72348"/>
    <w:rsid w:val="00B74805"/>
    <w:rsid w:val="00B807A8"/>
    <w:rsid w:val="00BA2E0B"/>
    <w:rsid w:val="00BA7727"/>
    <w:rsid w:val="00BB0E1A"/>
    <w:rsid w:val="00BB57E4"/>
    <w:rsid w:val="00BD7935"/>
    <w:rsid w:val="00BD7F6D"/>
    <w:rsid w:val="00BE18D8"/>
    <w:rsid w:val="00BF2B82"/>
    <w:rsid w:val="00BF2F8E"/>
    <w:rsid w:val="00BF5A1F"/>
    <w:rsid w:val="00C04059"/>
    <w:rsid w:val="00C054F2"/>
    <w:rsid w:val="00C22012"/>
    <w:rsid w:val="00C26ADE"/>
    <w:rsid w:val="00C34450"/>
    <w:rsid w:val="00C41CB6"/>
    <w:rsid w:val="00C74277"/>
    <w:rsid w:val="00C81A2E"/>
    <w:rsid w:val="00C84BDB"/>
    <w:rsid w:val="00C9755A"/>
    <w:rsid w:val="00CA0E10"/>
    <w:rsid w:val="00CA0EA0"/>
    <w:rsid w:val="00CB617E"/>
    <w:rsid w:val="00CC3839"/>
    <w:rsid w:val="00CD0A35"/>
    <w:rsid w:val="00CD2744"/>
    <w:rsid w:val="00CD37CA"/>
    <w:rsid w:val="00CE22E9"/>
    <w:rsid w:val="00CF1F4F"/>
    <w:rsid w:val="00CF51F3"/>
    <w:rsid w:val="00D03870"/>
    <w:rsid w:val="00D12BB2"/>
    <w:rsid w:val="00D13876"/>
    <w:rsid w:val="00D146D9"/>
    <w:rsid w:val="00D42673"/>
    <w:rsid w:val="00D441BA"/>
    <w:rsid w:val="00D60F49"/>
    <w:rsid w:val="00D62D5E"/>
    <w:rsid w:val="00D7577F"/>
    <w:rsid w:val="00D83051"/>
    <w:rsid w:val="00D86A69"/>
    <w:rsid w:val="00D917AE"/>
    <w:rsid w:val="00D92682"/>
    <w:rsid w:val="00DA4C49"/>
    <w:rsid w:val="00DA4EC2"/>
    <w:rsid w:val="00DB65EF"/>
    <w:rsid w:val="00DB68D1"/>
    <w:rsid w:val="00DB7916"/>
    <w:rsid w:val="00DC10D9"/>
    <w:rsid w:val="00DC2172"/>
    <w:rsid w:val="00DC39D5"/>
    <w:rsid w:val="00DC4F16"/>
    <w:rsid w:val="00DC55C1"/>
    <w:rsid w:val="00DE0A92"/>
    <w:rsid w:val="00DE37F7"/>
    <w:rsid w:val="00E10CB5"/>
    <w:rsid w:val="00E13DCB"/>
    <w:rsid w:val="00E20D12"/>
    <w:rsid w:val="00E23A9A"/>
    <w:rsid w:val="00E2729A"/>
    <w:rsid w:val="00E30CDA"/>
    <w:rsid w:val="00E410AF"/>
    <w:rsid w:val="00E609DD"/>
    <w:rsid w:val="00E61FBC"/>
    <w:rsid w:val="00E70E9F"/>
    <w:rsid w:val="00E84E5B"/>
    <w:rsid w:val="00E85AD9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C5F3D"/>
    <w:rsid w:val="00ED198C"/>
    <w:rsid w:val="00ED79FD"/>
    <w:rsid w:val="00EE1952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235E"/>
    <w:rsid w:val="00F47311"/>
    <w:rsid w:val="00F50A5D"/>
    <w:rsid w:val="00F54ADE"/>
    <w:rsid w:val="00F612B5"/>
    <w:rsid w:val="00F656B9"/>
    <w:rsid w:val="00F67B23"/>
    <w:rsid w:val="00F67FDB"/>
    <w:rsid w:val="00F710EE"/>
    <w:rsid w:val="00F7695F"/>
    <w:rsid w:val="00F77735"/>
    <w:rsid w:val="00F81A05"/>
    <w:rsid w:val="00F9038B"/>
    <w:rsid w:val="00F91DE8"/>
    <w:rsid w:val="00F95E70"/>
    <w:rsid w:val="00FA736E"/>
    <w:rsid w:val="00FB3F83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09B2C"/>
  <w15:docId w15:val="{23435A8E-3BD7-4699-A680-4C0D6FFC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link w:val="af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b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c">
    <w:name w:val="Balloon Text"/>
    <w:basedOn w:val="a"/>
    <w:link w:val="afd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Style36">
    <w:name w:val="Style36"/>
    <w:basedOn w:val="a"/>
    <w:rsid w:val="0086071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link w:val="11"/>
    <w:locked/>
    <w:rsid w:val="007F7939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1465-CE88-4AF5-B182-D56D4F1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6</cp:revision>
  <cp:lastPrinted>2016-02-10T11:38:00Z</cp:lastPrinted>
  <dcterms:created xsi:type="dcterms:W3CDTF">2019-06-02T16:50:00Z</dcterms:created>
  <dcterms:modified xsi:type="dcterms:W3CDTF">2021-03-22T14:36:00Z</dcterms:modified>
</cp:coreProperties>
</file>