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0C" w:rsidRPr="00C054F2" w:rsidRDefault="0071320C" w:rsidP="0071320C">
      <w:pPr>
        <w:spacing w:after="0" w:line="360" w:lineRule="auto"/>
        <w:jc w:val="center"/>
        <w:rPr>
          <w:sz w:val="28"/>
          <w:szCs w:val="20"/>
        </w:rPr>
      </w:pPr>
      <w:bookmarkStart w:id="0" w:name="bookmark99"/>
      <w:r w:rsidRPr="00C054F2">
        <w:rPr>
          <w:sz w:val="28"/>
          <w:szCs w:val="20"/>
        </w:rPr>
        <w:t>Министерство культуры Российской Федерации</w:t>
      </w:r>
    </w:p>
    <w:p w:rsidR="0071320C" w:rsidRPr="00C054F2" w:rsidRDefault="0071320C" w:rsidP="0071320C">
      <w:pPr>
        <w:spacing w:after="0"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71320C" w:rsidRPr="00C054F2" w:rsidRDefault="0071320C" w:rsidP="0071320C">
      <w:pPr>
        <w:spacing w:after="0"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 xml:space="preserve">Кафедра </w:t>
      </w:r>
      <w:r>
        <w:rPr>
          <w:sz w:val="28"/>
          <w:szCs w:val="20"/>
        </w:rPr>
        <w:t>хорового дирижирования</w:t>
      </w:r>
    </w:p>
    <w:p w:rsidR="0071320C" w:rsidRPr="00C054F2" w:rsidRDefault="0071320C" w:rsidP="0071320C">
      <w:pPr>
        <w:spacing w:after="0" w:line="240" w:lineRule="auto"/>
        <w:jc w:val="center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1320C" w:rsidRPr="00C10C62" w:rsidTr="00DE1B32">
        <w:tc>
          <w:tcPr>
            <w:tcW w:w="4785" w:type="dxa"/>
          </w:tcPr>
          <w:p w:rsidR="0071320C" w:rsidRPr="00C10C62" w:rsidRDefault="0071320C" w:rsidP="00FF2880">
            <w:pPr>
              <w:tabs>
                <w:tab w:val="left" w:pos="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:rsidR="0071320C" w:rsidRDefault="0071320C" w:rsidP="00391E04">
            <w:pPr>
              <w:jc w:val="center"/>
              <w:rPr>
                <w:noProof/>
                <w:szCs w:val="24"/>
              </w:rPr>
            </w:pPr>
          </w:p>
          <w:p w:rsidR="00FF2880" w:rsidRDefault="00FF2880" w:rsidP="00391E04">
            <w:pPr>
              <w:jc w:val="center"/>
              <w:rPr>
                <w:noProof/>
                <w:szCs w:val="24"/>
              </w:rPr>
            </w:pPr>
          </w:p>
          <w:p w:rsidR="00FF2880" w:rsidRDefault="00FF2880" w:rsidP="00391E04">
            <w:pPr>
              <w:jc w:val="center"/>
              <w:rPr>
                <w:noProof/>
                <w:szCs w:val="24"/>
              </w:rPr>
            </w:pPr>
          </w:p>
          <w:p w:rsidR="00FF2880" w:rsidRDefault="00FF2880" w:rsidP="00391E04">
            <w:pPr>
              <w:jc w:val="center"/>
              <w:rPr>
                <w:noProof/>
                <w:szCs w:val="24"/>
              </w:rPr>
            </w:pPr>
          </w:p>
          <w:p w:rsidR="00FF2880" w:rsidRDefault="00FF2880" w:rsidP="00391E04">
            <w:pPr>
              <w:jc w:val="center"/>
              <w:rPr>
                <w:noProof/>
                <w:szCs w:val="24"/>
              </w:rPr>
            </w:pPr>
          </w:p>
          <w:p w:rsidR="00FF2880" w:rsidRDefault="00FF2880" w:rsidP="00391E04">
            <w:pPr>
              <w:jc w:val="center"/>
              <w:rPr>
                <w:noProof/>
                <w:szCs w:val="24"/>
              </w:rPr>
            </w:pPr>
          </w:p>
          <w:p w:rsidR="00FF2880" w:rsidRPr="00C10C62" w:rsidRDefault="00FF2880" w:rsidP="00391E04">
            <w:pPr>
              <w:jc w:val="center"/>
              <w:rPr>
                <w:szCs w:val="24"/>
              </w:rPr>
            </w:pPr>
            <w:bookmarkStart w:id="1" w:name="_GoBack"/>
            <w:bookmarkEnd w:id="1"/>
          </w:p>
        </w:tc>
      </w:tr>
    </w:tbl>
    <w:p w:rsidR="0071320C" w:rsidRPr="00C054F2" w:rsidRDefault="0071320C" w:rsidP="0071320C">
      <w:pPr>
        <w:jc w:val="right"/>
        <w:rPr>
          <w:b/>
          <w:sz w:val="40"/>
          <w:szCs w:val="40"/>
        </w:rPr>
      </w:pPr>
    </w:p>
    <w:p w:rsidR="0071320C" w:rsidRDefault="0071320C" w:rsidP="0071320C">
      <w:pPr>
        <w:pStyle w:val="a3"/>
        <w:spacing w:after="0" w:line="360" w:lineRule="auto"/>
        <w:jc w:val="center"/>
        <w:rPr>
          <w:rFonts w:eastAsia="MS Mincho"/>
          <w:sz w:val="28"/>
          <w:szCs w:val="28"/>
        </w:rPr>
      </w:pPr>
    </w:p>
    <w:p w:rsidR="0071320C" w:rsidRPr="00163CD8" w:rsidRDefault="0071320C" w:rsidP="0071320C">
      <w:pPr>
        <w:pStyle w:val="a3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:rsidR="0071320C" w:rsidRPr="005C519E" w:rsidRDefault="0071320C" w:rsidP="0071320C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5C519E">
        <w:rPr>
          <w:sz w:val="28"/>
          <w:szCs w:val="28"/>
        </w:rPr>
        <w:t>Производственная практика</w:t>
      </w:r>
    </w:p>
    <w:p w:rsidR="0071320C" w:rsidRPr="00E9373F" w:rsidRDefault="007816EE" w:rsidP="0071320C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1320C">
        <w:rPr>
          <w:b/>
          <w:sz w:val="28"/>
          <w:szCs w:val="28"/>
        </w:rPr>
        <w:t>Преддипломная практика</w:t>
      </w:r>
      <w:r>
        <w:rPr>
          <w:b/>
          <w:sz w:val="28"/>
          <w:szCs w:val="28"/>
        </w:rPr>
        <w:t>»</w:t>
      </w:r>
    </w:p>
    <w:bookmarkEnd w:id="0"/>
    <w:p w:rsidR="0071320C" w:rsidRPr="00463ADC" w:rsidRDefault="0071320C" w:rsidP="0071320C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Направление подготовки</w:t>
      </w:r>
    </w:p>
    <w:p w:rsidR="0071320C" w:rsidRPr="00463ADC" w:rsidRDefault="0071320C" w:rsidP="0071320C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463ADC">
        <w:rPr>
          <w:b/>
          <w:sz w:val="28"/>
          <w:szCs w:val="28"/>
        </w:rPr>
        <w:t>53.03.05 Дирижирование</w:t>
      </w:r>
    </w:p>
    <w:p w:rsidR="0071320C" w:rsidRPr="00463ADC" w:rsidRDefault="0071320C" w:rsidP="0071320C">
      <w:pPr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(уровень бакалавриата)</w:t>
      </w:r>
    </w:p>
    <w:p w:rsidR="0071320C" w:rsidRPr="00463ADC" w:rsidRDefault="0071320C" w:rsidP="0071320C">
      <w:pPr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Профиль «Дирижирование академическим хором»</w:t>
      </w:r>
    </w:p>
    <w:p w:rsidR="0071320C" w:rsidRPr="00463ADC" w:rsidRDefault="0071320C" w:rsidP="0071320C">
      <w:pPr>
        <w:spacing w:after="0" w:line="360" w:lineRule="auto"/>
        <w:jc w:val="center"/>
        <w:rPr>
          <w:sz w:val="28"/>
          <w:szCs w:val="28"/>
        </w:rPr>
      </w:pPr>
    </w:p>
    <w:p w:rsidR="0071320C" w:rsidRPr="00463ADC" w:rsidRDefault="0071320C" w:rsidP="0071320C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71320C" w:rsidRPr="00463ADC" w:rsidRDefault="0071320C" w:rsidP="0071320C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71320C" w:rsidRPr="00463ADC" w:rsidRDefault="0071320C" w:rsidP="0071320C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71320C" w:rsidRPr="00463ADC" w:rsidRDefault="0071320C" w:rsidP="0071320C">
      <w:pPr>
        <w:spacing w:after="0" w:line="360" w:lineRule="auto"/>
        <w:rPr>
          <w:sz w:val="28"/>
          <w:szCs w:val="28"/>
        </w:rPr>
      </w:pPr>
    </w:p>
    <w:p w:rsidR="0071320C" w:rsidRPr="00463ADC" w:rsidRDefault="0071320C" w:rsidP="0071320C">
      <w:pPr>
        <w:spacing w:after="0" w:line="360" w:lineRule="auto"/>
        <w:rPr>
          <w:sz w:val="28"/>
          <w:szCs w:val="28"/>
        </w:rPr>
      </w:pPr>
    </w:p>
    <w:p w:rsidR="0071320C" w:rsidRDefault="0071320C" w:rsidP="0071320C">
      <w:pPr>
        <w:spacing w:after="0" w:line="360" w:lineRule="auto"/>
        <w:jc w:val="center"/>
        <w:rPr>
          <w:sz w:val="28"/>
          <w:szCs w:val="28"/>
        </w:rPr>
      </w:pPr>
    </w:p>
    <w:p w:rsidR="00FF2880" w:rsidRDefault="0071320C" w:rsidP="0071320C">
      <w:pPr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Астрахань</w:t>
      </w:r>
      <w:r w:rsidR="00FF2880">
        <w:rPr>
          <w:sz w:val="28"/>
          <w:szCs w:val="28"/>
        </w:rPr>
        <w:br w:type="page"/>
      </w:r>
    </w:p>
    <w:p w:rsidR="0071320C" w:rsidRPr="0071320C" w:rsidRDefault="0071320C" w:rsidP="0071320C">
      <w:pPr>
        <w:pStyle w:val="a3"/>
        <w:spacing w:after="0" w:line="360" w:lineRule="auto"/>
        <w:jc w:val="center"/>
        <w:rPr>
          <w:caps/>
          <w:sz w:val="28"/>
          <w:szCs w:val="28"/>
        </w:rPr>
      </w:pPr>
      <w:r w:rsidRPr="0071320C">
        <w:rPr>
          <w:caps/>
          <w:sz w:val="28"/>
          <w:szCs w:val="28"/>
        </w:rPr>
        <w:lastRenderedPageBreak/>
        <w:t>С</w:t>
      </w:r>
      <w:r w:rsidRPr="0071320C">
        <w:rPr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71320C" w:rsidRPr="00463ADC" w:rsidTr="00391E04">
        <w:trPr>
          <w:cantSplit/>
        </w:trPr>
        <w:tc>
          <w:tcPr>
            <w:tcW w:w="9606" w:type="dxa"/>
            <w:gridSpan w:val="2"/>
            <w:hideMark/>
          </w:tcPr>
          <w:p w:rsidR="0071320C" w:rsidRPr="00463ADC" w:rsidRDefault="0071320C" w:rsidP="00391E0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Наименование раздела</w:t>
            </w:r>
          </w:p>
        </w:tc>
      </w:tr>
      <w:tr w:rsidR="0071320C" w:rsidRPr="00463ADC" w:rsidTr="00391E04">
        <w:tc>
          <w:tcPr>
            <w:tcW w:w="782" w:type="dxa"/>
            <w:hideMark/>
          </w:tcPr>
          <w:p w:rsidR="0071320C" w:rsidRPr="00463ADC" w:rsidRDefault="0071320C" w:rsidP="00391E04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71320C" w:rsidRPr="00463ADC" w:rsidRDefault="0071320C" w:rsidP="00391E04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Цель и задачи курса</w:t>
            </w:r>
          </w:p>
        </w:tc>
      </w:tr>
      <w:tr w:rsidR="0071320C" w:rsidRPr="00463ADC" w:rsidTr="00391E04">
        <w:tc>
          <w:tcPr>
            <w:tcW w:w="782" w:type="dxa"/>
            <w:hideMark/>
          </w:tcPr>
          <w:p w:rsidR="0071320C" w:rsidRPr="00463ADC" w:rsidRDefault="0071320C" w:rsidP="00391E04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71320C" w:rsidRPr="00463ADC" w:rsidRDefault="0071320C" w:rsidP="00391E04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71320C" w:rsidRPr="00463ADC" w:rsidTr="00391E04">
        <w:tc>
          <w:tcPr>
            <w:tcW w:w="782" w:type="dxa"/>
            <w:hideMark/>
          </w:tcPr>
          <w:p w:rsidR="0071320C" w:rsidRPr="00463ADC" w:rsidRDefault="0060519A" w:rsidP="00391E04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320C" w:rsidRPr="00463ADC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71320C" w:rsidRPr="00463ADC" w:rsidRDefault="0071320C" w:rsidP="00391E04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71320C" w:rsidRPr="00463ADC" w:rsidTr="00391E04">
        <w:tc>
          <w:tcPr>
            <w:tcW w:w="782" w:type="dxa"/>
          </w:tcPr>
          <w:p w:rsidR="0071320C" w:rsidRPr="00463ADC" w:rsidRDefault="0060519A" w:rsidP="00391E0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320C" w:rsidRPr="00463ADC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71320C" w:rsidRPr="00463ADC" w:rsidRDefault="0071320C" w:rsidP="00391E04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71320C" w:rsidRPr="00463ADC" w:rsidTr="00391E04">
        <w:tc>
          <w:tcPr>
            <w:tcW w:w="782" w:type="dxa"/>
            <w:hideMark/>
          </w:tcPr>
          <w:p w:rsidR="0071320C" w:rsidRPr="00463ADC" w:rsidRDefault="0060519A" w:rsidP="00391E04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320C" w:rsidRPr="00463ADC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71320C" w:rsidRPr="00463ADC" w:rsidRDefault="0071320C" w:rsidP="00391E04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71320C" w:rsidRPr="00463ADC" w:rsidTr="00391E04">
        <w:trPr>
          <w:cantSplit/>
        </w:trPr>
        <w:tc>
          <w:tcPr>
            <w:tcW w:w="782" w:type="dxa"/>
            <w:hideMark/>
          </w:tcPr>
          <w:p w:rsidR="0071320C" w:rsidRPr="00463ADC" w:rsidRDefault="0060519A" w:rsidP="00391E0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1320C" w:rsidRPr="00463ADC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71320C" w:rsidRPr="00463ADC" w:rsidRDefault="0071320C" w:rsidP="00391E04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71320C" w:rsidRPr="00463ADC" w:rsidRDefault="0071320C" w:rsidP="0071320C">
      <w:pPr>
        <w:pStyle w:val="a3"/>
        <w:spacing w:after="0" w:line="360" w:lineRule="auto"/>
        <w:rPr>
          <w:b/>
          <w:sz w:val="28"/>
          <w:szCs w:val="28"/>
        </w:rPr>
      </w:pPr>
    </w:p>
    <w:p w:rsidR="0071320C" w:rsidRPr="00463ADC" w:rsidRDefault="0071320C" w:rsidP="0071320C">
      <w:pPr>
        <w:pStyle w:val="a3"/>
        <w:spacing w:after="0" w:line="360" w:lineRule="auto"/>
        <w:rPr>
          <w:sz w:val="28"/>
          <w:szCs w:val="28"/>
        </w:rPr>
      </w:pPr>
      <w:r w:rsidRPr="00463ADC">
        <w:rPr>
          <w:sz w:val="28"/>
          <w:szCs w:val="28"/>
        </w:rPr>
        <w:t>ПРИЛОЖЕНИЕ:</w:t>
      </w:r>
    </w:p>
    <w:p w:rsidR="0071320C" w:rsidRPr="00463ADC" w:rsidRDefault="0071320C" w:rsidP="0071320C">
      <w:pPr>
        <w:pStyle w:val="a3"/>
        <w:spacing w:after="0" w:line="360" w:lineRule="auto"/>
        <w:rPr>
          <w:b/>
          <w:sz w:val="28"/>
          <w:szCs w:val="28"/>
        </w:rPr>
      </w:pPr>
      <w:r w:rsidRPr="00463ADC">
        <w:rPr>
          <w:sz w:val="28"/>
          <w:szCs w:val="28"/>
        </w:rPr>
        <w:t>1.</w:t>
      </w:r>
      <w:r w:rsidRPr="00463ADC">
        <w:rPr>
          <w:rFonts w:eastAsia="MS Mincho"/>
          <w:sz w:val="28"/>
          <w:szCs w:val="28"/>
        </w:rPr>
        <w:t xml:space="preserve"> Методические рекомендации для преподавателя</w:t>
      </w:r>
    </w:p>
    <w:p w:rsidR="0071320C" w:rsidRPr="00463ADC" w:rsidRDefault="0071320C" w:rsidP="0071320C">
      <w:pPr>
        <w:pStyle w:val="a3"/>
        <w:spacing w:after="0" w:line="360" w:lineRule="auto"/>
        <w:rPr>
          <w:b/>
          <w:sz w:val="28"/>
          <w:szCs w:val="28"/>
        </w:rPr>
      </w:pPr>
      <w:r w:rsidRPr="00463ADC">
        <w:rPr>
          <w:rFonts w:eastAsia="MS Mincho"/>
          <w:sz w:val="28"/>
          <w:szCs w:val="28"/>
        </w:rPr>
        <w:t xml:space="preserve">2. </w:t>
      </w:r>
      <w:r w:rsidRPr="00463ADC">
        <w:rPr>
          <w:sz w:val="28"/>
          <w:szCs w:val="28"/>
        </w:rPr>
        <w:t>Методические рекомендации для студента</w:t>
      </w: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:rsidR="00095EEF" w:rsidRPr="00095EEF" w:rsidRDefault="00956DA8" w:rsidP="00095EE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– </w:t>
      </w:r>
      <w:r w:rsidR="00095EEF" w:rsidRPr="00095EEF">
        <w:rPr>
          <w:sz w:val="28"/>
          <w:szCs w:val="28"/>
        </w:rPr>
        <w:t>подготовка студентов к прохождению итоговой государственной аттестации и профессиональной деятельности в качестве современного профессионала – дирижера академическим хором, достижение умения адаптироваться к условиям работы в конкретной концертной организации, владеть собой на сцене, убедительно интерпретировать музыкальные произведения - лучшие образцов мирового классического и современного репертуара, проявлять артистизм и увлеченность в исполнении.</w:t>
      </w:r>
    </w:p>
    <w:p w:rsidR="00095EEF" w:rsidRDefault="00956DA8" w:rsidP="00095EEF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Pr="00CB33F0">
        <w:rPr>
          <w:b/>
          <w:sz w:val="28"/>
          <w:szCs w:val="28"/>
        </w:rPr>
        <w:t xml:space="preserve"> </w:t>
      </w:r>
      <w:r w:rsidR="00095EEF">
        <w:rPr>
          <w:b/>
          <w:sz w:val="28"/>
          <w:szCs w:val="28"/>
        </w:rPr>
        <w:t>–</w:t>
      </w:r>
      <w:r w:rsidRPr="00CB33F0">
        <w:rPr>
          <w:b/>
          <w:sz w:val="28"/>
          <w:szCs w:val="28"/>
        </w:rPr>
        <w:t xml:space="preserve"> </w:t>
      </w:r>
    </w:p>
    <w:p w:rsidR="00095EEF" w:rsidRDefault="00095EEF" w:rsidP="00095EE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6E42">
        <w:rPr>
          <w:sz w:val="28"/>
          <w:szCs w:val="28"/>
        </w:rPr>
        <w:t xml:space="preserve">закрепить комплекс знаний, полученных в процессе обучения; </w:t>
      </w:r>
    </w:p>
    <w:p w:rsidR="00095EEF" w:rsidRDefault="00095EEF" w:rsidP="00095EE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186E42">
        <w:rPr>
          <w:sz w:val="28"/>
          <w:szCs w:val="28"/>
        </w:rPr>
        <w:sym w:font="Symbol" w:char="F02D"/>
      </w:r>
      <w:r w:rsidRPr="00186E42">
        <w:rPr>
          <w:sz w:val="28"/>
          <w:szCs w:val="28"/>
        </w:rPr>
        <w:t xml:space="preserve"> осуществить целостный процесс, направленный на организацию работы в качестве </w:t>
      </w:r>
      <w:r>
        <w:rPr>
          <w:sz w:val="28"/>
          <w:szCs w:val="28"/>
        </w:rPr>
        <w:t>дирижера академическим хором</w:t>
      </w:r>
      <w:r w:rsidRPr="00186E42">
        <w:rPr>
          <w:sz w:val="28"/>
          <w:szCs w:val="28"/>
        </w:rPr>
        <w:t xml:space="preserve">; </w:t>
      </w:r>
    </w:p>
    <w:p w:rsidR="00095EEF" w:rsidRDefault="00095EEF" w:rsidP="00095EE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186E42">
        <w:rPr>
          <w:sz w:val="28"/>
          <w:szCs w:val="28"/>
        </w:rPr>
        <w:sym w:font="Symbol" w:char="F02D"/>
      </w:r>
      <w:r w:rsidRPr="00186E42">
        <w:rPr>
          <w:sz w:val="28"/>
          <w:szCs w:val="28"/>
        </w:rPr>
        <w:t xml:space="preserve"> научить студента профессионально грамотно реализовать в творческой работе знания и практические умения, полученные в теоретических, методических курсах и специальном классе; </w:t>
      </w:r>
    </w:p>
    <w:p w:rsidR="00095EEF" w:rsidRDefault="00095EEF" w:rsidP="00095EE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186E42">
        <w:rPr>
          <w:sz w:val="28"/>
          <w:szCs w:val="28"/>
        </w:rPr>
        <w:sym w:font="Symbol" w:char="F02D"/>
      </w:r>
      <w:r w:rsidRPr="00186E42">
        <w:rPr>
          <w:sz w:val="28"/>
          <w:szCs w:val="28"/>
        </w:rPr>
        <w:t xml:space="preserve"> сформировать у студента профессиональные сценические и исполнительские навыки; </w:t>
      </w:r>
    </w:p>
    <w:p w:rsidR="00095EEF" w:rsidRDefault="00095EEF" w:rsidP="00095EE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186E42">
        <w:rPr>
          <w:sz w:val="28"/>
          <w:szCs w:val="28"/>
        </w:rPr>
        <w:sym w:font="Symbol" w:char="F02D"/>
      </w:r>
      <w:r w:rsidRPr="00186E42">
        <w:rPr>
          <w:sz w:val="28"/>
          <w:szCs w:val="28"/>
        </w:rPr>
        <w:t xml:space="preserve"> подготовить и совершенствовать сольный, ансамблевый репертуар; </w:t>
      </w:r>
    </w:p>
    <w:p w:rsidR="00095EEF" w:rsidRDefault="00095EEF" w:rsidP="00095EE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186E42">
        <w:rPr>
          <w:sz w:val="28"/>
          <w:szCs w:val="28"/>
        </w:rPr>
        <w:sym w:font="Symbol" w:char="F02D"/>
      </w:r>
      <w:r w:rsidRPr="00186E42">
        <w:rPr>
          <w:sz w:val="28"/>
          <w:szCs w:val="28"/>
        </w:rPr>
        <w:t xml:space="preserve"> вести репетиционную и публичную исполнительскую работу</w:t>
      </w:r>
      <w:r>
        <w:rPr>
          <w:sz w:val="28"/>
          <w:szCs w:val="28"/>
        </w:rPr>
        <w:t>;</w:t>
      </w:r>
    </w:p>
    <w:p w:rsidR="00095EEF" w:rsidRDefault="00095EEF" w:rsidP="00095EE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816E3">
        <w:rPr>
          <w:sz w:val="28"/>
          <w:szCs w:val="28"/>
        </w:rPr>
        <w:t xml:space="preserve">- приобретение опыта публичной защиты исследовательской работы, </w:t>
      </w:r>
    </w:p>
    <w:p w:rsidR="00095EEF" w:rsidRDefault="00095EEF" w:rsidP="00095EE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816E3">
        <w:rPr>
          <w:sz w:val="28"/>
          <w:szCs w:val="28"/>
        </w:rPr>
        <w:t>- отработка способов аргументации в отстаивании личной позиции в отношении современных процессов в области музыкального искусства и культуры;</w:t>
      </w:r>
    </w:p>
    <w:p w:rsidR="00095EEF" w:rsidRPr="004816E3" w:rsidRDefault="00095EEF" w:rsidP="00095EE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816E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научить проводить </w:t>
      </w:r>
      <w:r w:rsidRPr="004816E3">
        <w:rPr>
          <w:sz w:val="28"/>
          <w:szCs w:val="28"/>
        </w:rPr>
        <w:t xml:space="preserve">сбор, анализ и обобщение материалов для выпускной квалификационной работы. </w:t>
      </w:r>
    </w:p>
    <w:p w:rsidR="0071320C" w:rsidRDefault="0071320C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095EEF" w:rsidRDefault="00956DA8" w:rsidP="00095EEF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 w:rsidR="00095EEF" w:rsidRPr="00095EEF">
        <w:rPr>
          <w:rFonts w:ascii="Times New Roman" w:hAnsi="Times New Roman"/>
          <w:b/>
          <w:i/>
          <w:sz w:val="28"/>
          <w:szCs w:val="28"/>
        </w:rPr>
        <w:t>профессиональные</w:t>
      </w:r>
      <w:r w:rsidRPr="00095EEF">
        <w:rPr>
          <w:rFonts w:ascii="Times New Roman" w:hAnsi="Times New Roman"/>
          <w:b/>
          <w:i/>
          <w:sz w:val="28"/>
          <w:szCs w:val="28"/>
        </w:rPr>
        <w:t xml:space="preserve"> компетенци</w:t>
      </w:r>
      <w:r w:rsidR="00095EEF" w:rsidRPr="00095EEF">
        <w:rPr>
          <w:rFonts w:ascii="Times New Roman" w:hAnsi="Times New Roman"/>
          <w:b/>
          <w:i/>
          <w:sz w:val="28"/>
          <w:szCs w:val="28"/>
        </w:rPr>
        <w:t>и</w:t>
      </w:r>
      <w:r w:rsidRPr="00095EEF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095EEF" w:rsidRPr="00095EEF">
        <w:rPr>
          <w:rFonts w:ascii="Times New Roman" w:hAnsi="Times New Roman"/>
          <w:b/>
          <w:i/>
          <w:sz w:val="28"/>
          <w:szCs w:val="28"/>
        </w:rPr>
        <w:t>П</w:t>
      </w:r>
      <w:r w:rsidRPr="00095EEF">
        <w:rPr>
          <w:rFonts w:ascii="Times New Roman" w:hAnsi="Times New Roman"/>
          <w:b/>
          <w:i/>
          <w:sz w:val="28"/>
          <w:szCs w:val="28"/>
        </w:rPr>
        <w:t>К)</w:t>
      </w:r>
      <w:bookmarkEnd w:id="2"/>
      <w:r w:rsidRPr="00CB33F0">
        <w:rPr>
          <w:rFonts w:ascii="Times New Roman" w:hAnsi="Times New Roman"/>
          <w:sz w:val="28"/>
          <w:szCs w:val="28"/>
        </w:rPr>
        <w:t>:</w:t>
      </w:r>
    </w:p>
    <w:p w:rsidR="00095EEF" w:rsidRPr="00095EEF" w:rsidRDefault="00095EEF" w:rsidP="00095EEF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095EEF">
        <w:rPr>
          <w:rFonts w:ascii="Times New Roman" w:hAnsi="Times New Roman"/>
          <w:color w:val="000000"/>
          <w:sz w:val="28"/>
          <w:lang w:eastAsia="ru-RU" w:bidi="ru-RU"/>
        </w:rPr>
        <w:lastRenderedPageBreak/>
        <w:t>способность осуществлять творческую деятельность в учреждениях культуры (ПК-12);</w:t>
      </w:r>
    </w:p>
    <w:p w:rsidR="00095EEF" w:rsidRPr="00095EEF" w:rsidRDefault="00095EEF" w:rsidP="00095EEF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095EEF">
        <w:rPr>
          <w:rFonts w:ascii="Times New Roman" w:hAnsi="Times New Roman"/>
          <w:color w:val="000000"/>
          <w:sz w:val="28"/>
          <w:lang w:eastAsia="ru-RU" w:bidi="ru-RU"/>
        </w:rPr>
        <w:t>способность осуществлять педагогическую деятельность в организациях, осуществляющих образовательную деятельность (ПК-15);</w:t>
      </w:r>
    </w:p>
    <w:p w:rsidR="00095EEF" w:rsidRPr="00095EEF" w:rsidRDefault="00095EEF" w:rsidP="00095EEF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095EEF">
        <w:rPr>
          <w:rFonts w:ascii="Times New Roman" w:hAnsi="Times New Roman"/>
          <w:color w:val="000000"/>
          <w:sz w:val="28"/>
          <w:lang w:eastAsia="ru-RU" w:bidi="ru-RU"/>
        </w:rPr>
        <w:t>способность использовать индивидуальные методы поиска путей воплощения музыкального образа в работе с обучающимися над музыкальным произведением (ПК-22);</w:t>
      </w:r>
    </w:p>
    <w:p w:rsidR="00095EEF" w:rsidRPr="00095EEF" w:rsidRDefault="00095EEF" w:rsidP="00095EEF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095EEF">
        <w:rPr>
          <w:rFonts w:ascii="Times New Roman" w:hAnsi="Times New Roman"/>
          <w:color w:val="000000"/>
          <w:sz w:val="28"/>
          <w:lang w:eastAsia="ru-RU" w:bidi="ru-RU"/>
        </w:rPr>
        <w:t>способность ориентироваться в выпускаемой профессиональной учебно-методической литературе (ПК-23);</w:t>
      </w:r>
    </w:p>
    <w:p w:rsidR="00095EEF" w:rsidRPr="00095EEF" w:rsidRDefault="00095EEF" w:rsidP="00095EEF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095EEF">
        <w:rPr>
          <w:rFonts w:ascii="Times New Roman" w:hAnsi="Times New Roman"/>
          <w:color w:val="000000"/>
          <w:sz w:val="28"/>
          <w:lang w:eastAsia="ru-RU" w:bidi="ru-RU"/>
        </w:rPr>
        <w:t>готовность к работе в коллективе в целях совместного достижения высоких качественных результатов деятельности, планирования концертной деятельности творческого коллектива, организации творческих мероприятий (фестивалей, конкурсов, авторских вечеров, юбилейных мероприятий) (ПК-25);</w:t>
      </w:r>
    </w:p>
    <w:p w:rsidR="00095EEF" w:rsidRPr="00095EEF" w:rsidRDefault="00095EEF" w:rsidP="00095EEF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095EEF">
        <w:rPr>
          <w:rFonts w:ascii="Times New Roman" w:hAnsi="Times New Roman"/>
          <w:color w:val="000000"/>
          <w:sz w:val="28"/>
          <w:lang w:eastAsia="ru-RU" w:bidi="ru-RU"/>
        </w:rPr>
        <w:t>готовность к показу своей исполнительской работы (соло, в спектакле, ансамбле, хоре, с оркестром) на различных сценических площадках (в организациях, осуществляющих образовательную деятельность,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концертными организациями, агентствами), различными слоями населения с целью пропаганды достижений народного музыкального искусства и культуры (ПК-26).</w:t>
      </w:r>
    </w:p>
    <w:p w:rsidR="00095EEF" w:rsidRPr="00095EEF" w:rsidRDefault="00095EEF" w:rsidP="00095EEF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095EEF">
        <w:rPr>
          <w:rFonts w:ascii="Times New Roman" w:hAnsi="Times New Roman"/>
          <w:color w:val="000000"/>
          <w:sz w:val="28"/>
          <w:lang w:eastAsia="ru-RU" w:bidi="ru-RU"/>
        </w:rPr>
        <w:t>способность применять рациональные методы поиска, отбора, систематизации и использования информации (ПК-27);</w:t>
      </w:r>
    </w:p>
    <w:p w:rsidR="00095EEF" w:rsidRPr="00095EEF" w:rsidRDefault="00095EEF" w:rsidP="00095EEF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5EEF">
        <w:rPr>
          <w:rFonts w:ascii="Times New Roman" w:hAnsi="Times New Roman"/>
          <w:color w:val="000000"/>
          <w:sz w:val="28"/>
          <w:lang w:eastAsia="ru-RU" w:bidi="ru-RU"/>
        </w:rPr>
        <w:t>способность выполнять под научным руководством исследования в области искусства дирижирования и музыкального образования (ПК-28).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</w:t>
      </w:r>
      <w:r w:rsidR="00095EEF">
        <w:rPr>
          <w:sz w:val="28"/>
          <w:szCs w:val="28"/>
        </w:rPr>
        <w:t>ых</w:t>
      </w:r>
      <w:r w:rsidRPr="00CB33F0">
        <w:rPr>
          <w:sz w:val="28"/>
          <w:szCs w:val="28"/>
        </w:rPr>
        <w:t xml:space="preserve"> компетенци</w:t>
      </w:r>
      <w:r w:rsidR="00095EEF">
        <w:rPr>
          <w:sz w:val="28"/>
          <w:szCs w:val="28"/>
        </w:rPr>
        <w:t>й</w:t>
      </w:r>
      <w:r w:rsidRPr="00CB33F0">
        <w:rPr>
          <w:sz w:val="28"/>
          <w:szCs w:val="28"/>
        </w:rPr>
        <w:t xml:space="preserve"> студенты должны:</w:t>
      </w:r>
    </w:p>
    <w:p w:rsidR="00956DA8" w:rsidRDefault="002C58A3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:rsidR="00095EEF" w:rsidRPr="00095EEF" w:rsidRDefault="00095EEF" w:rsidP="00095EEF">
      <w:pPr>
        <w:spacing w:after="0" w:line="360" w:lineRule="auto"/>
        <w:ind w:firstLine="709"/>
        <w:jc w:val="both"/>
        <w:rPr>
          <w:rFonts w:eastAsia="MS Mincho"/>
          <w:sz w:val="28"/>
          <w:szCs w:val="28"/>
        </w:rPr>
      </w:pPr>
      <w:r w:rsidRPr="00095EEF">
        <w:rPr>
          <w:rFonts w:eastAsia="MS Mincho"/>
          <w:sz w:val="28"/>
          <w:szCs w:val="28"/>
        </w:rPr>
        <w:lastRenderedPageBreak/>
        <w:t>- специальную и учебно-методическую литературу по вопросам искусства дирижирования и методике работы с хором;</w:t>
      </w:r>
    </w:p>
    <w:p w:rsidR="00095EEF" w:rsidRPr="00095EEF" w:rsidRDefault="00095EEF" w:rsidP="00095EEF">
      <w:pPr>
        <w:spacing w:after="0" w:line="360" w:lineRule="auto"/>
        <w:ind w:firstLine="709"/>
        <w:jc w:val="both"/>
        <w:rPr>
          <w:rFonts w:eastAsia="MS Mincho"/>
          <w:sz w:val="28"/>
          <w:szCs w:val="28"/>
        </w:rPr>
      </w:pPr>
      <w:r w:rsidRPr="00095EEF">
        <w:rPr>
          <w:rFonts w:eastAsia="MS Mincho"/>
          <w:sz w:val="28"/>
          <w:szCs w:val="28"/>
        </w:rPr>
        <w:t>- психологию межличностных отношений в работе с творческим коллективом;</w:t>
      </w:r>
    </w:p>
    <w:p w:rsidR="00095EEF" w:rsidRPr="00095EEF" w:rsidRDefault="00095EEF" w:rsidP="00095EEF">
      <w:pPr>
        <w:spacing w:after="0" w:line="360" w:lineRule="auto"/>
        <w:ind w:firstLine="709"/>
        <w:jc w:val="both"/>
        <w:rPr>
          <w:rFonts w:eastAsia="MS Mincho"/>
          <w:sz w:val="28"/>
          <w:szCs w:val="28"/>
        </w:rPr>
      </w:pPr>
      <w:r w:rsidRPr="00095EEF">
        <w:rPr>
          <w:rFonts w:eastAsia="MS Mincho"/>
          <w:sz w:val="28"/>
          <w:szCs w:val="28"/>
        </w:rPr>
        <w:t>- специфику репетиционной работы с концертмейстером, солистами и другими участниками исполнительского ансамбля;</w:t>
      </w:r>
    </w:p>
    <w:p w:rsidR="00095EEF" w:rsidRPr="00095EEF" w:rsidRDefault="00095EEF" w:rsidP="00095EEF">
      <w:pPr>
        <w:spacing w:after="0" w:line="360" w:lineRule="auto"/>
        <w:ind w:firstLine="709"/>
        <w:jc w:val="both"/>
        <w:rPr>
          <w:rFonts w:eastAsia="MS Mincho"/>
          <w:sz w:val="28"/>
          <w:szCs w:val="28"/>
        </w:rPr>
      </w:pPr>
      <w:r w:rsidRPr="00095EEF">
        <w:rPr>
          <w:rFonts w:eastAsia="MS Mincho"/>
          <w:sz w:val="28"/>
          <w:szCs w:val="28"/>
        </w:rPr>
        <w:t xml:space="preserve">- стилистические особенности в исполнении музыкальных произведений </w:t>
      </w:r>
      <w:r w:rsidRPr="00095EEF">
        <w:rPr>
          <w:rFonts w:eastAsia="MS Mincho"/>
          <w:sz w:val="28"/>
          <w:szCs w:val="28"/>
          <w:lang w:val="en-US"/>
        </w:rPr>
        <w:t>a</w:t>
      </w:r>
      <w:r w:rsidRPr="00095EEF">
        <w:rPr>
          <w:rFonts w:eastAsia="MS Mincho"/>
          <w:sz w:val="28"/>
          <w:szCs w:val="28"/>
        </w:rPr>
        <w:t xml:space="preserve"> </w:t>
      </w:r>
      <w:r w:rsidRPr="00095EEF">
        <w:rPr>
          <w:rFonts w:eastAsia="MS Mincho"/>
          <w:sz w:val="28"/>
          <w:szCs w:val="28"/>
          <w:lang w:val="en-US"/>
        </w:rPr>
        <w:t>cappella</w:t>
      </w:r>
      <w:r w:rsidRPr="00095EEF">
        <w:rPr>
          <w:rFonts w:eastAsia="MS Mincho"/>
          <w:sz w:val="28"/>
          <w:szCs w:val="28"/>
        </w:rPr>
        <w:t xml:space="preserve"> и с сопровождением различных эпох и стилей;</w:t>
      </w:r>
    </w:p>
    <w:p w:rsidR="00095EEF" w:rsidRPr="00095EEF" w:rsidRDefault="00095EEF" w:rsidP="00095EEF">
      <w:pPr>
        <w:spacing w:after="0" w:line="360" w:lineRule="auto"/>
        <w:ind w:firstLine="709"/>
        <w:jc w:val="both"/>
        <w:rPr>
          <w:rFonts w:eastAsia="MS Mincho"/>
          <w:sz w:val="28"/>
          <w:szCs w:val="28"/>
        </w:rPr>
      </w:pPr>
      <w:r w:rsidRPr="00095EEF">
        <w:rPr>
          <w:rFonts w:eastAsia="MS Mincho"/>
          <w:sz w:val="28"/>
          <w:szCs w:val="28"/>
        </w:rPr>
        <w:t xml:space="preserve">- особенности концертного исполнения программы с творческим коллективом. </w:t>
      </w:r>
    </w:p>
    <w:p w:rsidR="00095EEF" w:rsidRDefault="002C58A3" w:rsidP="00095EEF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:rsidR="00095EEF" w:rsidRDefault="00095EEF" w:rsidP="00095EEF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EEF">
        <w:rPr>
          <w:rFonts w:ascii="Times New Roman" w:hAnsi="Times New Roman"/>
          <w:sz w:val="28"/>
          <w:szCs w:val="28"/>
        </w:rPr>
        <w:t>- анализировать особенности музыкальной формы исполняемых произведений для выявления интонационных и вокально-технических трудностей в последующей работе с хором;</w:t>
      </w:r>
    </w:p>
    <w:p w:rsidR="00095EEF" w:rsidRDefault="00095EEF" w:rsidP="00095EEF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6589">
        <w:rPr>
          <w:rFonts w:ascii="Times New Roman" w:hAnsi="Times New Roman"/>
          <w:sz w:val="28"/>
          <w:szCs w:val="28"/>
        </w:rPr>
        <w:t xml:space="preserve">самостоятельно готовиться к концертному выступлению; </w:t>
      </w:r>
    </w:p>
    <w:p w:rsidR="00095EEF" w:rsidRDefault="00095EEF" w:rsidP="00095EEF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6589">
        <w:rPr>
          <w:rFonts w:ascii="Times New Roman" w:hAnsi="Times New Roman"/>
          <w:sz w:val="28"/>
          <w:szCs w:val="28"/>
        </w:rPr>
        <w:t xml:space="preserve">уметь адаптироваться к условиям работы в концертных коллективах; </w:t>
      </w:r>
    </w:p>
    <w:p w:rsidR="00095EEF" w:rsidRPr="00FF6589" w:rsidRDefault="00095EEF" w:rsidP="00095EEF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6589">
        <w:rPr>
          <w:rFonts w:ascii="Times New Roman" w:hAnsi="Times New Roman"/>
          <w:sz w:val="28"/>
          <w:szCs w:val="28"/>
        </w:rPr>
        <w:t>выполнять музыкально-просветительские функции</w:t>
      </w:r>
      <w:r>
        <w:rPr>
          <w:rFonts w:ascii="Times New Roman" w:hAnsi="Times New Roman"/>
          <w:sz w:val="28"/>
          <w:szCs w:val="28"/>
        </w:rPr>
        <w:t>.</w:t>
      </w:r>
    </w:p>
    <w:p w:rsidR="00095EEF" w:rsidRDefault="002C58A3" w:rsidP="00095EEF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:rsidR="00095EEF" w:rsidRPr="00095EEF" w:rsidRDefault="00095EEF" w:rsidP="00095EEF">
      <w:pPr>
        <w:spacing w:after="0" w:line="360" w:lineRule="auto"/>
        <w:ind w:firstLine="709"/>
        <w:jc w:val="both"/>
        <w:outlineLvl w:val="2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95EE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методикой работы с академическим смешанным хором; </w:t>
      </w:r>
    </w:p>
    <w:p w:rsidR="00095EEF" w:rsidRPr="00095EEF" w:rsidRDefault="00095EEF" w:rsidP="00095EEF">
      <w:pPr>
        <w:spacing w:after="0" w:line="360" w:lineRule="auto"/>
        <w:ind w:firstLine="709"/>
        <w:jc w:val="both"/>
        <w:outlineLvl w:val="2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95EEF">
        <w:rPr>
          <w:rFonts w:eastAsiaTheme="minorHAnsi"/>
          <w:sz w:val="28"/>
          <w:szCs w:val="28"/>
          <w:shd w:val="clear" w:color="auto" w:fill="FFFFFF"/>
          <w:lang w:eastAsia="en-US"/>
        </w:rPr>
        <w:t>- художественно-выразительным дирижерским исполнением концертной программы.</w:t>
      </w:r>
    </w:p>
    <w:p w:rsidR="00095EEF" w:rsidRPr="00CB33F0" w:rsidRDefault="00095EEF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:rsidR="00095EEF" w:rsidRDefault="00095EEF" w:rsidP="00095EEF">
      <w:pPr>
        <w:spacing w:after="0" w:line="360" w:lineRule="auto"/>
        <w:ind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108 часов. Время изучения – 6-8 семестры.</w:t>
      </w:r>
    </w:p>
    <w:p w:rsidR="00095EEF" w:rsidRDefault="00095EEF" w:rsidP="00095EEF">
      <w:pPr>
        <w:spacing w:after="0" w:line="360" w:lineRule="auto"/>
        <w:ind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 –</w:t>
      </w:r>
      <w:r w:rsidR="00FD3DF9">
        <w:rPr>
          <w:sz w:val="28"/>
          <w:szCs w:val="28"/>
        </w:rPr>
        <w:t xml:space="preserve"> зачет в 8 семестре.</w:t>
      </w:r>
    </w:p>
    <w:p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CB33F0" w:rsidTr="00123EF0">
        <w:trPr>
          <w:trHeight w:val="870"/>
        </w:trPr>
        <w:tc>
          <w:tcPr>
            <w:tcW w:w="885" w:type="dxa"/>
          </w:tcPr>
          <w:p w:rsidR="00583505" w:rsidRPr="00CB33F0" w:rsidRDefault="00583505" w:rsidP="0071320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:rsidR="00583505" w:rsidRPr="00CB33F0" w:rsidRDefault="00583505" w:rsidP="0071320C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583505" w:rsidRPr="00CB33F0" w:rsidRDefault="00583505" w:rsidP="0071320C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:rsidR="00583505" w:rsidRPr="00CB33F0" w:rsidRDefault="00583505" w:rsidP="0071320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:rsidTr="00123EF0">
        <w:trPr>
          <w:trHeight w:val="615"/>
        </w:trPr>
        <w:tc>
          <w:tcPr>
            <w:tcW w:w="885" w:type="dxa"/>
          </w:tcPr>
          <w:p w:rsidR="00583505" w:rsidRPr="00CB33F0" w:rsidRDefault="00583505" w:rsidP="0071320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:rsidR="002C58A3" w:rsidRDefault="00FD3DF9" w:rsidP="0071320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  <w:r w:rsidR="002C58A3" w:rsidRPr="002C58A3">
              <w:rPr>
                <w:rFonts w:eastAsia="MS Mincho"/>
                <w:sz w:val="28"/>
                <w:szCs w:val="28"/>
              </w:rPr>
              <w:t xml:space="preserve"> семестр</w:t>
            </w:r>
            <w:r w:rsidR="002C58A3"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:rsidR="00FD3DF9" w:rsidRDefault="00FD3DF9" w:rsidP="0071320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Pr="00FD3DF9">
              <w:rPr>
                <w:sz w:val="28"/>
                <w:szCs w:val="28"/>
                <w:lang w:eastAsia="en-US"/>
              </w:rPr>
              <w:t>азличные виды публичных выступлений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(дирижирование хором):</w:t>
            </w:r>
            <w:r w:rsidRPr="00FD3DF9">
              <w:rPr>
                <w:sz w:val="28"/>
                <w:szCs w:val="28"/>
                <w:lang w:eastAsia="en-US"/>
              </w:rPr>
              <w:t xml:space="preserve"> на академических, кафедральных, </w:t>
            </w:r>
            <w:r>
              <w:rPr>
                <w:sz w:val="28"/>
                <w:szCs w:val="28"/>
                <w:lang w:eastAsia="en-US"/>
              </w:rPr>
              <w:t>общеконсерваторских</w:t>
            </w:r>
            <w:r w:rsidRPr="00FD3DF9">
              <w:rPr>
                <w:sz w:val="28"/>
                <w:szCs w:val="28"/>
                <w:lang w:eastAsia="en-US"/>
              </w:rPr>
              <w:t xml:space="preserve"> концертах. </w:t>
            </w:r>
          </w:p>
          <w:p w:rsidR="00583505" w:rsidRPr="00CB33F0" w:rsidRDefault="00FD3DF9" w:rsidP="0071320C">
            <w:pPr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FD3DF9">
              <w:rPr>
                <w:sz w:val="28"/>
                <w:szCs w:val="28"/>
                <w:lang w:eastAsia="en-US"/>
              </w:rPr>
              <w:t>ыступлени</w:t>
            </w:r>
            <w:r>
              <w:rPr>
                <w:sz w:val="28"/>
                <w:szCs w:val="28"/>
                <w:lang w:eastAsia="en-US"/>
              </w:rPr>
              <w:t>е с докладом по теме дипломного реферата на внутривузовских конференциях</w:t>
            </w:r>
          </w:p>
        </w:tc>
        <w:tc>
          <w:tcPr>
            <w:tcW w:w="1701" w:type="dxa"/>
          </w:tcPr>
          <w:p w:rsidR="00583505" w:rsidRPr="00CB33F0" w:rsidRDefault="00FD3DF9" w:rsidP="0071320C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108</w:t>
            </w:r>
          </w:p>
        </w:tc>
      </w:tr>
      <w:tr w:rsidR="00583505" w:rsidRPr="00CB33F0" w:rsidTr="00123EF0">
        <w:trPr>
          <w:trHeight w:val="465"/>
        </w:trPr>
        <w:tc>
          <w:tcPr>
            <w:tcW w:w="897" w:type="dxa"/>
            <w:gridSpan w:val="2"/>
          </w:tcPr>
          <w:p w:rsidR="00583505" w:rsidRPr="00CB33F0" w:rsidRDefault="00583505" w:rsidP="0071320C">
            <w:pPr>
              <w:spacing w:after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:rsidR="00583505" w:rsidRPr="00CB33F0" w:rsidRDefault="00583505" w:rsidP="0071320C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583505" w:rsidRPr="00CB33F0" w:rsidRDefault="00FD3DF9" w:rsidP="0071320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71320C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</w:t>
      </w:r>
    </w:p>
    <w:p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. Организация контроля знаний</w:t>
      </w:r>
    </w:p>
    <w:p w:rsidR="00956DA8" w:rsidRPr="002C58A3" w:rsidRDefault="00956DA8" w:rsidP="0071320C">
      <w:pPr>
        <w:pStyle w:val="21"/>
        <w:tabs>
          <w:tab w:val="left" w:pos="709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:rsidR="00FD3DF9" w:rsidRPr="00432234" w:rsidRDefault="00FD3DF9" w:rsidP="00FD3DF9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432234">
        <w:rPr>
          <w:sz w:val="28"/>
          <w:szCs w:val="28"/>
        </w:rPr>
        <w:t>Формой контроля является зачет</w:t>
      </w:r>
      <w:r>
        <w:rPr>
          <w:sz w:val="28"/>
          <w:szCs w:val="28"/>
        </w:rPr>
        <w:t xml:space="preserve"> в 8 семестре</w:t>
      </w:r>
      <w:r w:rsidRPr="00432234">
        <w:rPr>
          <w:sz w:val="28"/>
          <w:szCs w:val="28"/>
        </w:rPr>
        <w:t>.</w:t>
      </w:r>
    </w:p>
    <w:p w:rsidR="00FD3DF9" w:rsidRDefault="00FD3DF9" w:rsidP="00FD3DF9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32234">
        <w:rPr>
          <w:sz w:val="28"/>
          <w:szCs w:val="28"/>
        </w:rPr>
        <w:t>ачет</w:t>
      </w:r>
      <w:r>
        <w:rPr>
          <w:sz w:val="28"/>
          <w:szCs w:val="28"/>
        </w:rPr>
        <w:t xml:space="preserve"> </w:t>
      </w:r>
      <w:r w:rsidRPr="00432234">
        <w:rPr>
          <w:sz w:val="28"/>
          <w:szCs w:val="28"/>
        </w:rPr>
        <w:t>проводится в форме презентации результатов обучения в рамках пройденной обучающимся практики</w:t>
      </w:r>
      <w:r>
        <w:rPr>
          <w:sz w:val="28"/>
          <w:szCs w:val="28"/>
        </w:rPr>
        <w:t xml:space="preserve"> – предоставление дневника практики.</w:t>
      </w:r>
    </w:p>
    <w:p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:rsidR="00FD3DF9" w:rsidRPr="00CB33F0" w:rsidRDefault="007F5306" w:rsidP="00FD3DF9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 w:rsidR="002C58A3"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>» ставится если</w:t>
      </w:r>
      <w:r w:rsidR="00FD3DF9">
        <w:rPr>
          <w:bCs/>
          <w:sz w:val="28"/>
          <w:szCs w:val="28"/>
        </w:rPr>
        <w:t xml:space="preserve"> студент выполнил все требования </w:t>
      </w:r>
      <w:r w:rsidR="00FD3DF9" w:rsidRPr="00CB33F0">
        <w:rPr>
          <w:sz w:val="28"/>
          <w:szCs w:val="28"/>
        </w:rPr>
        <w:t>в объёме, предусмотренном разделом «Содержание программы»</w:t>
      </w:r>
    </w:p>
    <w:p w:rsidR="00FD3DF9" w:rsidRPr="00CB33F0" w:rsidRDefault="007F5306" w:rsidP="00FD3DF9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«Не з</w:t>
      </w:r>
      <w:r w:rsidR="002C58A3"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 xml:space="preserve">» ставится если </w:t>
      </w:r>
      <w:r w:rsidR="00FD3DF9">
        <w:rPr>
          <w:bCs/>
          <w:sz w:val="28"/>
          <w:szCs w:val="28"/>
        </w:rPr>
        <w:t xml:space="preserve">студент не выполнил требования </w:t>
      </w:r>
      <w:r w:rsidR="00FD3DF9" w:rsidRPr="00CB33F0">
        <w:rPr>
          <w:sz w:val="28"/>
          <w:szCs w:val="28"/>
        </w:rPr>
        <w:t>в объёме, предусмотренном разделом «Содержание программы»</w:t>
      </w:r>
    </w:p>
    <w:p w:rsidR="0071320C" w:rsidRDefault="0071320C" w:rsidP="00931A0F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931A0F" w:rsidRPr="00CB33F0" w:rsidRDefault="00931A0F" w:rsidP="00931A0F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B33F0">
        <w:rPr>
          <w:b/>
          <w:sz w:val="28"/>
          <w:szCs w:val="28"/>
        </w:rPr>
        <w:t>. Материально-техническое обеспечение дисциплины</w:t>
      </w:r>
    </w:p>
    <w:p w:rsidR="0071320C" w:rsidRPr="005C519E" w:rsidRDefault="0071320C" w:rsidP="0071320C">
      <w:pPr>
        <w:spacing w:after="0" w:line="360" w:lineRule="auto"/>
        <w:ind w:firstLine="709"/>
        <w:jc w:val="both"/>
        <w:rPr>
          <w:sz w:val="28"/>
          <w:szCs w:val="28"/>
        </w:rPr>
      </w:pPr>
      <w:r w:rsidRPr="005C519E">
        <w:rPr>
          <w:sz w:val="28"/>
          <w:szCs w:val="28"/>
        </w:rPr>
        <w:t xml:space="preserve">Аудитория №13. (для проведения групповых, индивидуальных занятий и консультаций, текущего контроля и промежуточной аттестации, самостоятельной работы). 2 рояля </w:t>
      </w:r>
      <w:r w:rsidRPr="005C519E">
        <w:rPr>
          <w:sz w:val="28"/>
          <w:szCs w:val="28"/>
          <w:lang w:val="en-US"/>
        </w:rPr>
        <w:t>Petrof</w:t>
      </w:r>
      <w:r w:rsidRPr="005C519E">
        <w:rPr>
          <w:sz w:val="28"/>
          <w:szCs w:val="28"/>
        </w:rPr>
        <w:t>, Стол – 2 шт., стул – 54 шт.</w:t>
      </w:r>
    </w:p>
    <w:p w:rsidR="0071320C" w:rsidRPr="005C519E" w:rsidRDefault="0071320C" w:rsidP="0071320C">
      <w:pPr>
        <w:spacing w:after="0" w:line="360" w:lineRule="auto"/>
        <w:ind w:firstLine="709"/>
        <w:jc w:val="both"/>
        <w:rPr>
          <w:sz w:val="28"/>
          <w:szCs w:val="28"/>
        </w:rPr>
      </w:pPr>
      <w:r w:rsidRPr="005C519E">
        <w:rPr>
          <w:sz w:val="28"/>
          <w:szCs w:val="28"/>
        </w:rPr>
        <w:t xml:space="preserve">Большой зал (300 мест) (для проведения групповых, индивидуальных занятий и консультаций, текущего контроля и промежуточной аттестации, самостоятельной работы). </w:t>
      </w:r>
      <w:r w:rsidRPr="005C519E">
        <w:rPr>
          <w:rFonts w:eastAsia="MS Mincho"/>
          <w:bCs/>
          <w:sz w:val="28"/>
          <w:szCs w:val="28"/>
        </w:rPr>
        <w:t xml:space="preserve">Концертные рояли </w:t>
      </w:r>
      <w:r w:rsidRPr="005C519E">
        <w:rPr>
          <w:rFonts w:eastAsia="MS Mincho"/>
          <w:bCs/>
          <w:sz w:val="28"/>
          <w:szCs w:val="28"/>
          <w:lang w:val="en-US"/>
        </w:rPr>
        <w:t>Steinway</w:t>
      </w:r>
      <w:r w:rsidRPr="005C519E">
        <w:rPr>
          <w:rFonts w:eastAsia="MS Mincho"/>
          <w:bCs/>
          <w:sz w:val="28"/>
          <w:szCs w:val="28"/>
        </w:rPr>
        <w:t xml:space="preserve"> – 2 шт.</w:t>
      </w:r>
    </w:p>
    <w:p w:rsidR="00931A0F" w:rsidRDefault="00931A0F" w:rsidP="00CB33F0">
      <w:pPr>
        <w:tabs>
          <w:tab w:val="left" w:pos="289"/>
        </w:tabs>
        <w:spacing w:after="0" w:line="360" w:lineRule="auto"/>
        <w:jc w:val="center"/>
        <w:outlineLvl w:val="0"/>
        <w:rPr>
          <w:i/>
          <w:sz w:val="28"/>
          <w:szCs w:val="28"/>
        </w:rPr>
      </w:pPr>
    </w:p>
    <w:p w:rsidR="00A3788D" w:rsidRPr="00CB33F0" w:rsidRDefault="00A3788D" w:rsidP="00A3788D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B33F0">
        <w:rPr>
          <w:b/>
          <w:sz w:val="28"/>
          <w:szCs w:val="28"/>
        </w:rPr>
        <w:t>. Учебно-методическое и информ</w:t>
      </w:r>
      <w:r>
        <w:rPr>
          <w:b/>
          <w:sz w:val="28"/>
          <w:szCs w:val="28"/>
        </w:rPr>
        <w:t>ационное обеспечение дисциплины</w:t>
      </w:r>
    </w:p>
    <w:p w:rsidR="00A3788D" w:rsidRPr="00CB33F0" w:rsidRDefault="00A3788D" w:rsidP="00A3788D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:rsidR="00A3788D" w:rsidRDefault="00A3788D" w:rsidP="00A3788D">
      <w:pPr>
        <w:spacing w:after="0" w:line="360" w:lineRule="auto"/>
        <w:outlineLvl w:val="0"/>
        <w:rPr>
          <w:sz w:val="28"/>
          <w:szCs w:val="28"/>
        </w:rPr>
      </w:pPr>
      <w:r w:rsidRPr="002E1B77">
        <w:rPr>
          <w:sz w:val="28"/>
          <w:szCs w:val="28"/>
        </w:rPr>
        <w:t>Основная</w:t>
      </w:r>
      <w:r>
        <w:rPr>
          <w:sz w:val="28"/>
          <w:szCs w:val="28"/>
        </w:rPr>
        <w:t>:</w:t>
      </w:r>
    </w:p>
    <w:p w:rsidR="00A3788D" w:rsidRPr="002152A9" w:rsidRDefault="00A3788D" w:rsidP="00A3788D">
      <w:pPr>
        <w:numPr>
          <w:ilvl w:val="0"/>
          <w:numId w:val="41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2152A9">
        <w:rPr>
          <w:color w:val="111111"/>
          <w:sz w:val="28"/>
          <w:szCs w:val="24"/>
          <w:shd w:val="clear" w:color="auto" w:fill="FFFFFF"/>
        </w:rPr>
        <w:t xml:space="preserve">Анисимов, А.И. Дирижер-хормейстер [Электронный ресурс] : учебное пособие / А.И. Анисимов. — Электрон. дан. — Санкт-Петербург : </w:t>
      </w:r>
      <w:r w:rsidRPr="002152A9">
        <w:rPr>
          <w:color w:val="111111"/>
          <w:sz w:val="28"/>
          <w:szCs w:val="24"/>
          <w:shd w:val="clear" w:color="auto" w:fill="FFFFFF"/>
        </w:rPr>
        <w:lastRenderedPageBreak/>
        <w:t xml:space="preserve">Лань, Планета музыки, 2017. — 228 с. — Режим доступа: </w:t>
      </w:r>
      <w:hyperlink r:id="rId8" w:history="1">
        <w:r w:rsidRPr="002152A9">
          <w:rPr>
            <w:rStyle w:val="af6"/>
            <w:sz w:val="28"/>
            <w:szCs w:val="24"/>
            <w:shd w:val="clear" w:color="auto" w:fill="FFFFFF"/>
          </w:rPr>
          <w:t>https://e.lanbook.com/book/99780</w:t>
        </w:r>
      </w:hyperlink>
      <w:r w:rsidRPr="002152A9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A3788D" w:rsidRPr="002152A9" w:rsidRDefault="00A3788D" w:rsidP="00A3788D">
      <w:pPr>
        <w:numPr>
          <w:ilvl w:val="0"/>
          <w:numId w:val="41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2152A9">
        <w:rPr>
          <w:color w:val="111111"/>
          <w:sz w:val="28"/>
          <w:szCs w:val="24"/>
          <w:shd w:val="clear" w:color="auto" w:fill="FFFFFF"/>
        </w:rPr>
        <w:t xml:space="preserve">Батюк, И.В. Современная хоровая музыка: теория и исполнение [Электронный ресурс] : учебное пособие / И.В. Батюк. — Электрон. дан. — Санкт-Петербург : Лань, Планета музыки, 2015. — 216 с. — Режим доступа: </w:t>
      </w:r>
      <w:hyperlink r:id="rId9" w:history="1">
        <w:r w:rsidRPr="002152A9">
          <w:rPr>
            <w:rStyle w:val="af6"/>
            <w:sz w:val="28"/>
            <w:szCs w:val="24"/>
            <w:shd w:val="clear" w:color="auto" w:fill="FFFFFF"/>
          </w:rPr>
          <w:t>https://e.lanbook.com/book/58831</w:t>
        </w:r>
      </w:hyperlink>
      <w:r w:rsidRPr="002152A9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A3788D" w:rsidRPr="002152A9" w:rsidRDefault="00A3788D" w:rsidP="00A3788D">
      <w:pPr>
        <w:numPr>
          <w:ilvl w:val="0"/>
          <w:numId w:val="41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2152A9">
        <w:rPr>
          <w:color w:val="111111"/>
          <w:sz w:val="28"/>
          <w:szCs w:val="24"/>
          <w:shd w:val="clear" w:color="auto" w:fill="FFFFFF"/>
        </w:rPr>
        <w:t xml:space="preserve">Дмитревский, Г.А. Хороведение и управление хором. Элементарный курс [Электронный ресурс] : учебное пособие / Г.А. Дмитревский. — Электрон. дан. — Санкт-Петербург : Лань, Планета музыки, 2017. — 112 с. — Режим доступа: </w:t>
      </w:r>
      <w:hyperlink r:id="rId10" w:history="1">
        <w:r w:rsidRPr="002152A9">
          <w:rPr>
            <w:rStyle w:val="af6"/>
            <w:sz w:val="28"/>
            <w:szCs w:val="24"/>
            <w:shd w:val="clear" w:color="auto" w:fill="FFFFFF"/>
          </w:rPr>
          <w:t>https://e.lanbook.com/book/99383</w:t>
        </w:r>
      </w:hyperlink>
      <w:r w:rsidRPr="002152A9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A3788D" w:rsidRPr="002152A9" w:rsidRDefault="00A3788D" w:rsidP="00A3788D">
      <w:pPr>
        <w:numPr>
          <w:ilvl w:val="0"/>
          <w:numId w:val="41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2152A9">
        <w:rPr>
          <w:color w:val="111111"/>
          <w:sz w:val="28"/>
          <w:szCs w:val="24"/>
          <w:shd w:val="clear" w:color="auto" w:fill="FFFFFF"/>
        </w:rPr>
        <w:t xml:space="preserve">Имамутдинов, Р.М. О написании аннотации на хоровое произведение [Электронный ресурс] : учебное пособие / Р.М. Имамутдинов. — Электрон. дан. — Санкт-Петербург : Лань, Планета музыки, 2018. — 120 с. — Режим доступа: </w:t>
      </w:r>
      <w:hyperlink r:id="rId11" w:history="1">
        <w:r w:rsidRPr="002152A9">
          <w:rPr>
            <w:rStyle w:val="af6"/>
            <w:sz w:val="28"/>
            <w:szCs w:val="24"/>
            <w:shd w:val="clear" w:color="auto" w:fill="FFFFFF"/>
          </w:rPr>
          <w:t>https://e.lanbook.com/book/107014</w:t>
        </w:r>
      </w:hyperlink>
      <w:r w:rsidRPr="002152A9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A3788D" w:rsidRPr="002152A9" w:rsidRDefault="00A3788D" w:rsidP="00A3788D">
      <w:pPr>
        <w:numPr>
          <w:ilvl w:val="0"/>
          <w:numId w:val="41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2152A9">
        <w:rPr>
          <w:color w:val="111111"/>
          <w:sz w:val="28"/>
          <w:szCs w:val="24"/>
          <w:shd w:val="clear" w:color="auto" w:fill="FFFFFF"/>
        </w:rPr>
        <w:t xml:space="preserve">Чесноков, П.Г. Хор и управление им [Электронный ресурс] : учебное пособие / П.Г. Чесноков. — Электрон. дан. — Санкт-Петербург : Лань, Планета музыки, 2015. — 200 с. — Режим доступа: </w:t>
      </w:r>
      <w:hyperlink r:id="rId12" w:history="1">
        <w:r w:rsidRPr="002152A9">
          <w:rPr>
            <w:rStyle w:val="af6"/>
            <w:sz w:val="28"/>
            <w:szCs w:val="24"/>
            <w:shd w:val="clear" w:color="auto" w:fill="FFFFFF"/>
          </w:rPr>
          <w:t>https://e.lanbook.com/book/58832</w:t>
        </w:r>
      </w:hyperlink>
      <w:r w:rsidRPr="002152A9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A3788D" w:rsidRDefault="00A3788D" w:rsidP="00A3788D">
      <w:pPr>
        <w:spacing w:after="0" w:line="360" w:lineRule="auto"/>
        <w:rPr>
          <w:sz w:val="28"/>
          <w:szCs w:val="28"/>
        </w:rPr>
      </w:pPr>
      <w:r w:rsidRPr="002E1B77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Асафьев Б.</w:t>
      </w:r>
      <w:r w:rsidRPr="002152A9">
        <w:rPr>
          <w:sz w:val="28"/>
          <w:szCs w:val="28"/>
        </w:rPr>
        <w:t xml:space="preserve"> Музыкальная форма как процесс. Кн.1 и 2. – 2-у изд-е. – Л.: Музыка,1971. – 376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Асафьев Б.</w:t>
      </w:r>
      <w:r w:rsidRPr="002152A9">
        <w:rPr>
          <w:sz w:val="28"/>
          <w:szCs w:val="28"/>
        </w:rPr>
        <w:t xml:space="preserve"> О хоровом искусстве.-Л.: Музыка,1980. – 213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 xml:space="preserve">Бадура-Скода Е и П. </w:t>
      </w:r>
      <w:r w:rsidRPr="002152A9">
        <w:rPr>
          <w:sz w:val="28"/>
          <w:szCs w:val="28"/>
        </w:rPr>
        <w:t>Интерпретация Моцарта.-М.: Музыка,1972. – 373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Власенко Л.</w:t>
      </w:r>
      <w:r w:rsidRPr="002152A9">
        <w:rPr>
          <w:sz w:val="28"/>
          <w:szCs w:val="28"/>
        </w:rPr>
        <w:t xml:space="preserve"> О содержании и произношении текстов мессы и реквиема.-Астрахань,1991. – 76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Живов В</w:t>
      </w:r>
      <w:r w:rsidRPr="002152A9">
        <w:rPr>
          <w:sz w:val="28"/>
          <w:szCs w:val="28"/>
        </w:rPr>
        <w:t>. Хоровое исполнительство. Теория. Методика. Практика. – М.: ВЛАДОС, 2003. – 272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lastRenderedPageBreak/>
        <w:t>Живов В.</w:t>
      </w:r>
      <w:r w:rsidRPr="002152A9">
        <w:rPr>
          <w:sz w:val="28"/>
          <w:szCs w:val="28"/>
        </w:rPr>
        <w:t xml:space="preserve"> Хоровое исполнительство: Теория. Методика. Практика.-М.: ВЛАДОС,2003. – 272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Ильин В.</w:t>
      </w:r>
      <w:r w:rsidRPr="002152A9">
        <w:rPr>
          <w:sz w:val="28"/>
          <w:szCs w:val="28"/>
        </w:rPr>
        <w:t xml:space="preserve"> Очерки истории русской хоровой культуры первой половины </w:t>
      </w:r>
      <w:r w:rsidRPr="002152A9">
        <w:rPr>
          <w:sz w:val="28"/>
          <w:szCs w:val="28"/>
        </w:rPr>
        <w:tab/>
        <w:t>ХХ века.-СПб.: Композитор,2003. – 120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Казанцева Л.</w:t>
      </w:r>
      <w:r w:rsidRPr="002152A9">
        <w:rPr>
          <w:sz w:val="28"/>
          <w:szCs w:val="28"/>
        </w:rPr>
        <w:t xml:space="preserve"> Анализ художественного содержания вокального и хорового произведения. – Астрахань: Волга, 2011. – 368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Казачков С.</w:t>
      </w:r>
      <w:r w:rsidRPr="002152A9">
        <w:rPr>
          <w:sz w:val="28"/>
          <w:szCs w:val="28"/>
        </w:rPr>
        <w:t xml:space="preserve"> Дирижер хора – артист и педагог.-Казань,1998. – 308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Казачков С.</w:t>
      </w:r>
      <w:r w:rsidRPr="002152A9">
        <w:rPr>
          <w:sz w:val="28"/>
          <w:szCs w:val="28"/>
        </w:rPr>
        <w:t xml:space="preserve"> Дирижерский аппарат и его постановка.-М.: Музыка,1967. – 111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Корыхалова Н</w:t>
      </w:r>
      <w:r w:rsidRPr="002152A9">
        <w:rPr>
          <w:sz w:val="28"/>
          <w:szCs w:val="28"/>
        </w:rPr>
        <w:t>. Музыкально-исполнительские термины.- СПб.: Композитор,2003. – 272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Краснощеков В.</w:t>
      </w:r>
      <w:r w:rsidRPr="002152A9">
        <w:rPr>
          <w:sz w:val="28"/>
          <w:szCs w:val="28"/>
        </w:rPr>
        <w:t xml:space="preserve"> Вопросы хороведения.-М.: Музыка,1969. – 300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Лайнсдорф Э.</w:t>
      </w:r>
      <w:r w:rsidRPr="002152A9">
        <w:rPr>
          <w:sz w:val="28"/>
          <w:szCs w:val="28"/>
        </w:rPr>
        <w:t xml:space="preserve"> В защиту композитора.-М.,1988.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rPr>
          <w:sz w:val="28"/>
          <w:szCs w:val="28"/>
        </w:rPr>
      </w:pPr>
      <w:r w:rsidRPr="002152A9">
        <w:rPr>
          <w:i/>
          <w:sz w:val="28"/>
          <w:szCs w:val="28"/>
        </w:rPr>
        <w:t>Лебедев С., Поспелова Р.</w:t>
      </w:r>
      <w:r w:rsidRPr="002152A9">
        <w:rPr>
          <w:sz w:val="28"/>
          <w:szCs w:val="28"/>
        </w:rPr>
        <w:t xml:space="preserve"> </w:t>
      </w:r>
      <w:r w:rsidRPr="002152A9">
        <w:rPr>
          <w:sz w:val="28"/>
          <w:szCs w:val="28"/>
          <w:lang w:val="en-US"/>
        </w:rPr>
        <w:t>Musica</w:t>
      </w:r>
      <w:r w:rsidRPr="002152A9">
        <w:rPr>
          <w:sz w:val="28"/>
          <w:szCs w:val="28"/>
        </w:rPr>
        <w:t xml:space="preserve"> </w:t>
      </w:r>
      <w:r w:rsidRPr="002152A9">
        <w:rPr>
          <w:sz w:val="28"/>
          <w:szCs w:val="28"/>
          <w:lang w:val="en-US"/>
        </w:rPr>
        <w:t>Latina</w:t>
      </w:r>
      <w:r w:rsidRPr="002152A9">
        <w:rPr>
          <w:sz w:val="28"/>
          <w:szCs w:val="28"/>
        </w:rPr>
        <w:t>. Латинские тексты в музыке и музыкальной науке.-СПб.,2000. – 256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Левандо П</w:t>
      </w:r>
      <w:r w:rsidRPr="002152A9">
        <w:rPr>
          <w:sz w:val="28"/>
          <w:szCs w:val="28"/>
        </w:rPr>
        <w:t>. Хоровая фактура.-Л.Музыка,1984. – 124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Маркарян Н</w:t>
      </w:r>
      <w:r w:rsidRPr="002152A9">
        <w:rPr>
          <w:sz w:val="28"/>
          <w:szCs w:val="28"/>
        </w:rPr>
        <w:t>. Портреты современных дирижеров.-М.: Аграф,2003. – 304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Мусин И</w:t>
      </w:r>
      <w:r w:rsidRPr="002152A9">
        <w:rPr>
          <w:sz w:val="28"/>
          <w:szCs w:val="28"/>
        </w:rPr>
        <w:t>. Техника дирижирования.-СПб.,1994. – 304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</w:rPr>
      </w:pPr>
      <w:r w:rsidRPr="002152A9">
        <w:rPr>
          <w:i/>
          <w:sz w:val="28"/>
          <w:szCs w:val="28"/>
        </w:rPr>
        <w:t>Мусин И</w:t>
      </w:r>
      <w:r w:rsidRPr="002152A9">
        <w:rPr>
          <w:sz w:val="28"/>
          <w:szCs w:val="28"/>
        </w:rPr>
        <w:t>. Язык дирижерского жеста.-М.: Музыка,2006. – 323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Ольхов К</w:t>
      </w:r>
      <w:r w:rsidRPr="002152A9">
        <w:rPr>
          <w:sz w:val="28"/>
          <w:szCs w:val="28"/>
        </w:rPr>
        <w:t>. Вопросы дирижерской техники и обучения хоровых дирижеров.-Л.: Музыка,1979. – 200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</w:rPr>
      </w:pPr>
      <w:r w:rsidRPr="002152A9">
        <w:rPr>
          <w:i/>
          <w:sz w:val="28"/>
        </w:rPr>
        <w:t>Плотников Б.</w:t>
      </w:r>
      <w:r w:rsidRPr="002152A9">
        <w:rPr>
          <w:sz w:val="28"/>
        </w:rPr>
        <w:t xml:space="preserve"> Практика анализа хоровой музыки – Красноярск, 2006. – 174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</w:rPr>
        <w:t>Птица К.</w:t>
      </w:r>
      <w:r w:rsidRPr="002152A9">
        <w:rPr>
          <w:sz w:val="28"/>
        </w:rPr>
        <w:t xml:space="preserve"> Очерки по технике дирижирования хором. – 2-е изд., испр., доп. – М.: Научно-издательский центр «Московская консерватория», 2010.- 188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Рождественский Г</w:t>
      </w:r>
      <w:r w:rsidRPr="002152A9">
        <w:rPr>
          <w:sz w:val="28"/>
          <w:szCs w:val="28"/>
        </w:rPr>
        <w:t>. Дирижерская аппликатура.-Л.: Музыка,1974. – 100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2152A9">
        <w:rPr>
          <w:i/>
          <w:sz w:val="28"/>
          <w:szCs w:val="28"/>
        </w:rPr>
        <w:t>Семенюк В.</w:t>
      </w:r>
      <w:r w:rsidRPr="002152A9">
        <w:rPr>
          <w:sz w:val="28"/>
          <w:szCs w:val="28"/>
        </w:rPr>
        <w:t xml:space="preserve"> Хоровая фактура. Проблемы исполнительства. – М.: Композитор, 2008. – 328 с.</w:t>
      </w:r>
    </w:p>
    <w:p w:rsidR="00A3788D" w:rsidRPr="002152A9" w:rsidRDefault="00A3788D" w:rsidP="00A3788D">
      <w:pPr>
        <w:pStyle w:val="ae"/>
        <w:numPr>
          <w:ilvl w:val="0"/>
          <w:numId w:val="42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2152A9">
        <w:rPr>
          <w:sz w:val="28"/>
          <w:szCs w:val="28"/>
        </w:rPr>
        <w:lastRenderedPageBreak/>
        <w:t>Сергей Комяков. Творчество как смысл жизни. Труды. Статьи. Воспоминания. Материалы /Ред.-сос. Л.Власенко. – Астрахань, 2010. – 480 с.</w:t>
      </w:r>
    </w:p>
    <w:p w:rsidR="00A3788D" w:rsidRPr="00775540" w:rsidRDefault="00A3788D" w:rsidP="00A3788D">
      <w:pPr>
        <w:pStyle w:val="ae"/>
        <w:numPr>
          <w:ilvl w:val="0"/>
          <w:numId w:val="42"/>
        </w:numPr>
        <w:spacing w:after="0" w:line="360" w:lineRule="auto"/>
        <w:jc w:val="both"/>
        <w:rPr>
          <w:i/>
          <w:sz w:val="28"/>
          <w:szCs w:val="28"/>
        </w:rPr>
      </w:pPr>
      <w:r w:rsidRPr="00775540">
        <w:rPr>
          <w:i/>
          <w:sz w:val="28"/>
          <w:szCs w:val="28"/>
        </w:rPr>
        <w:t xml:space="preserve">Тевлин Б. </w:t>
      </w:r>
      <w:r w:rsidRPr="00775540">
        <w:rPr>
          <w:sz w:val="28"/>
          <w:szCs w:val="28"/>
        </w:rPr>
        <w:t>Хоровые пути. Статьи, воспоминания, материалы.-М.: Музыка,2001. – 381 с.</w:t>
      </w:r>
    </w:p>
    <w:p w:rsidR="00956DA8" w:rsidRPr="00CB33F0" w:rsidRDefault="00956DA8" w:rsidP="00CB33F0">
      <w:pPr>
        <w:spacing w:after="0" w:line="360" w:lineRule="auto"/>
        <w:jc w:val="center"/>
        <w:rPr>
          <w:iCs/>
          <w:caps/>
          <w:sz w:val="28"/>
          <w:szCs w:val="28"/>
        </w:rPr>
      </w:pPr>
    </w:p>
    <w:p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:rsidR="002E1B77" w:rsidRDefault="002E1B77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:rsidR="002E1B77" w:rsidRPr="002C58A3" w:rsidRDefault="002E1B77" w:rsidP="002C58A3">
      <w:pPr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:rsidR="00A3788D" w:rsidRDefault="00A3788D" w:rsidP="00A3788D">
      <w:pPr>
        <w:spacing w:after="0" w:line="360" w:lineRule="auto"/>
        <w:ind w:right="28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преддипломной практике учитываются объединение </w:t>
      </w:r>
      <w:r w:rsidRPr="001565DD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1565DD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навыков, умений</w:t>
      </w:r>
      <w:r w:rsidRPr="001565DD">
        <w:rPr>
          <w:sz w:val="28"/>
          <w:szCs w:val="28"/>
        </w:rPr>
        <w:t xml:space="preserve"> и опыт </w:t>
      </w:r>
      <w:r>
        <w:rPr>
          <w:sz w:val="28"/>
          <w:szCs w:val="28"/>
        </w:rPr>
        <w:t>исполнительства</w:t>
      </w:r>
      <w:r w:rsidRPr="001565DD">
        <w:rPr>
          <w:sz w:val="28"/>
          <w:szCs w:val="28"/>
        </w:rPr>
        <w:t xml:space="preserve"> произведений </w:t>
      </w:r>
      <w:r>
        <w:rPr>
          <w:sz w:val="28"/>
          <w:szCs w:val="28"/>
        </w:rPr>
        <w:t>на сцене</w:t>
      </w:r>
      <w:r w:rsidRPr="001565DD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1565DD">
        <w:rPr>
          <w:sz w:val="28"/>
          <w:szCs w:val="28"/>
        </w:rPr>
        <w:t xml:space="preserve">нание основных этапов концертного исполнительства помогает анализировать индивидуальные и общие проблемы в данной теме. </w:t>
      </w:r>
    </w:p>
    <w:p w:rsidR="00A3788D" w:rsidRDefault="00A3788D" w:rsidP="00A3788D">
      <w:pPr>
        <w:spacing w:after="0" w:line="360" w:lineRule="auto"/>
        <w:ind w:right="283" w:firstLine="567"/>
        <w:contextualSpacing/>
        <w:jc w:val="both"/>
        <w:rPr>
          <w:sz w:val="28"/>
          <w:szCs w:val="28"/>
        </w:rPr>
      </w:pPr>
      <w:r w:rsidRPr="001565DD">
        <w:rPr>
          <w:sz w:val="28"/>
          <w:szCs w:val="28"/>
        </w:rPr>
        <w:t>В работе над музыкальным произведением студент</w:t>
      </w:r>
      <w:r>
        <w:rPr>
          <w:sz w:val="28"/>
          <w:szCs w:val="28"/>
        </w:rPr>
        <w:t>у следует</w:t>
      </w:r>
      <w:r w:rsidRPr="001565DD">
        <w:rPr>
          <w:sz w:val="28"/>
          <w:szCs w:val="28"/>
        </w:rPr>
        <w:t xml:space="preserve"> внимательно относиться к убедительност</w:t>
      </w:r>
      <w:r>
        <w:rPr>
          <w:sz w:val="28"/>
          <w:szCs w:val="28"/>
        </w:rPr>
        <w:t>и</w:t>
      </w:r>
      <w:r w:rsidRPr="001565DD">
        <w:rPr>
          <w:sz w:val="28"/>
          <w:szCs w:val="28"/>
        </w:rPr>
        <w:t xml:space="preserve"> интерпретации, яркост</w:t>
      </w:r>
      <w:r>
        <w:rPr>
          <w:sz w:val="28"/>
          <w:szCs w:val="28"/>
        </w:rPr>
        <w:t>и</w:t>
      </w:r>
      <w:r w:rsidRPr="001565DD">
        <w:rPr>
          <w:sz w:val="28"/>
          <w:szCs w:val="28"/>
        </w:rPr>
        <w:t xml:space="preserve"> образного мышления, сценическ</w:t>
      </w:r>
      <w:r>
        <w:rPr>
          <w:sz w:val="28"/>
          <w:szCs w:val="28"/>
        </w:rPr>
        <w:t>ой</w:t>
      </w:r>
      <w:r w:rsidRPr="001565DD">
        <w:rPr>
          <w:sz w:val="28"/>
          <w:szCs w:val="28"/>
        </w:rPr>
        <w:t xml:space="preserve"> свобод</w:t>
      </w:r>
      <w:r>
        <w:rPr>
          <w:sz w:val="28"/>
          <w:szCs w:val="28"/>
        </w:rPr>
        <w:t>е</w:t>
      </w:r>
      <w:r w:rsidRPr="001565DD">
        <w:rPr>
          <w:sz w:val="28"/>
          <w:szCs w:val="28"/>
        </w:rPr>
        <w:t>, темперамент</w:t>
      </w:r>
      <w:r>
        <w:rPr>
          <w:sz w:val="28"/>
          <w:szCs w:val="28"/>
        </w:rPr>
        <w:t>у,</w:t>
      </w:r>
      <w:r w:rsidRPr="001565DD">
        <w:rPr>
          <w:sz w:val="28"/>
          <w:szCs w:val="28"/>
        </w:rPr>
        <w:t xml:space="preserve"> понимани</w:t>
      </w:r>
      <w:r>
        <w:rPr>
          <w:sz w:val="28"/>
          <w:szCs w:val="28"/>
        </w:rPr>
        <w:t>ю</w:t>
      </w:r>
      <w:r w:rsidRPr="001565DD">
        <w:rPr>
          <w:sz w:val="28"/>
          <w:szCs w:val="28"/>
        </w:rPr>
        <w:t xml:space="preserve"> стиля, содержания и формы исполняемого произведения; соответстви</w:t>
      </w:r>
      <w:r>
        <w:rPr>
          <w:sz w:val="28"/>
          <w:szCs w:val="28"/>
        </w:rPr>
        <w:t>ю</w:t>
      </w:r>
      <w:r w:rsidRPr="001565DD">
        <w:rPr>
          <w:sz w:val="28"/>
          <w:szCs w:val="28"/>
        </w:rPr>
        <w:t xml:space="preserve"> стилю, содержанию и форме пр</w:t>
      </w:r>
      <w:r>
        <w:rPr>
          <w:sz w:val="28"/>
          <w:szCs w:val="28"/>
        </w:rPr>
        <w:t>оизведения, акустике зала</w:t>
      </w:r>
      <w:r w:rsidRPr="001565DD">
        <w:rPr>
          <w:sz w:val="28"/>
          <w:szCs w:val="28"/>
        </w:rPr>
        <w:t xml:space="preserve">; </w:t>
      </w:r>
      <w:r>
        <w:rPr>
          <w:sz w:val="28"/>
          <w:szCs w:val="28"/>
        </w:rPr>
        <w:t>о</w:t>
      </w:r>
      <w:r w:rsidRPr="001565DD">
        <w:rPr>
          <w:sz w:val="28"/>
          <w:szCs w:val="28"/>
        </w:rPr>
        <w:t>рганиз</w:t>
      </w:r>
      <w:r>
        <w:rPr>
          <w:sz w:val="28"/>
          <w:szCs w:val="28"/>
        </w:rPr>
        <w:t>овать</w:t>
      </w:r>
      <w:r w:rsidRPr="001565DD">
        <w:rPr>
          <w:sz w:val="28"/>
          <w:szCs w:val="28"/>
        </w:rPr>
        <w:t xml:space="preserve"> процесс исполнения во времени, выразительности ритма, понимани</w:t>
      </w:r>
      <w:r>
        <w:rPr>
          <w:sz w:val="28"/>
          <w:szCs w:val="28"/>
        </w:rPr>
        <w:t>ю</w:t>
      </w:r>
      <w:r w:rsidRPr="001565DD">
        <w:rPr>
          <w:sz w:val="28"/>
          <w:szCs w:val="28"/>
        </w:rPr>
        <w:t xml:space="preserve"> закономерностей агогики</w:t>
      </w:r>
      <w:r>
        <w:rPr>
          <w:sz w:val="28"/>
          <w:szCs w:val="28"/>
        </w:rPr>
        <w:t>.</w:t>
      </w:r>
    </w:p>
    <w:p w:rsidR="00A3788D" w:rsidRDefault="00A3788D" w:rsidP="00A3788D">
      <w:pPr>
        <w:spacing w:after="0" w:line="360" w:lineRule="auto"/>
        <w:ind w:right="28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будущего выпускника должен выработаться х</w:t>
      </w:r>
      <w:r w:rsidRPr="001565DD">
        <w:rPr>
          <w:sz w:val="28"/>
          <w:szCs w:val="28"/>
        </w:rPr>
        <w:t>удожественн</w:t>
      </w:r>
      <w:r>
        <w:rPr>
          <w:sz w:val="28"/>
          <w:szCs w:val="28"/>
        </w:rPr>
        <w:t>ый</w:t>
      </w:r>
      <w:r w:rsidRPr="001565DD">
        <w:rPr>
          <w:sz w:val="28"/>
          <w:szCs w:val="28"/>
        </w:rPr>
        <w:t xml:space="preserve"> вкус и культур</w:t>
      </w:r>
      <w:r>
        <w:rPr>
          <w:sz w:val="28"/>
          <w:szCs w:val="28"/>
        </w:rPr>
        <w:t>а</w:t>
      </w:r>
      <w:r w:rsidRPr="001565DD">
        <w:rPr>
          <w:sz w:val="28"/>
          <w:szCs w:val="28"/>
        </w:rPr>
        <w:t xml:space="preserve"> исполнения, знани</w:t>
      </w:r>
      <w:r>
        <w:rPr>
          <w:sz w:val="28"/>
          <w:szCs w:val="28"/>
        </w:rPr>
        <w:t>я</w:t>
      </w:r>
      <w:r w:rsidRPr="001565DD">
        <w:rPr>
          <w:sz w:val="28"/>
          <w:szCs w:val="28"/>
        </w:rPr>
        <w:t xml:space="preserve"> исполнительских традиций</w:t>
      </w:r>
      <w:r>
        <w:rPr>
          <w:sz w:val="28"/>
          <w:szCs w:val="28"/>
        </w:rPr>
        <w:t xml:space="preserve"> и</w:t>
      </w:r>
      <w:r w:rsidRPr="001565DD">
        <w:rPr>
          <w:sz w:val="28"/>
          <w:szCs w:val="28"/>
        </w:rPr>
        <w:t xml:space="preserve"> </w:t>
      </w:r>
      <w:r>
        <w:rPr>
          <w:sz w:val="28"/>
          <w:szCs w:val="28"/>
        </w:rPr>
        <w:t>точности</w:t>
      </w:r>
      <w:r w:rsidRPr="001565DD">
        <w:rPr>
          <w:sz w:val="28"/>
          <w:szCs w:val="28"/>
        </w:rPr>
        <w:t xml:space="preserve"> прочтения и исполнения текста. </w:t>
      </w:r>
    </w:p>
    <w:p w:rsidR="00A3788D" w:rsidRPr="00074DA5" w:rsidRDefault="00A3788D" w:rsidP="00A3788D">
      <w:pPr>
        <w:spacing w:after="0" w:line="360" w:lineRule="auto"/>
        <w:ind w:right="283" w:firstLine="567"/>
        <w:contextualSpacing/>
        <w:jc w:val="both"/>
        <w:rPr>
          <w:b/>
          <w:sz w:val="28"/>
          <w:szCs w:val="28"/>
        </w:rPr>
      </w:pPr>
      <w:r w:rsidRPr="00802833">
        <w:rPr>
          <w:sz w:val="28"/>
          <w:szCs w:val="28"/>
        </w:rPr>
        <w:t xml:space="preserve">Самостоятельная работа должна способствовать более глубокому освоению студентами специфики концертного исполнительства и концертной сценической практики. </w:t>
      </w:r>
    </w:p>
    <w:p w:rsidR="00A3788D" w:rsidRDefault="00A3788D" w:rsidP="00A3788D">
      <w:pPr>
        <w:spacing w:after="0" w:line="360" w:lineRule="auto"/>
        <w:ind w:right="28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Дирижирование</w:t>
      </w:r>
      <w:r w:rsidRPr="00432234">
        <w:rPr>
          <w:sz w:val="28"/>
          <w:szCs w:val="28"/>
        </w:rPr>
        <w:t xml:space="preserve"> – практическая отрасль профессиональной деятельности, поэтому самое важное для исполнителя – уметь реализовывать весь свой профессиональный комплекс способностей, качеств мышления, знаний и умений на практике в процессе разучивания произведений программы и в исполнительской деятельности. </w:t>
      </w:r>
    </w:p>
    <w:p w:rsidR="00A3788D" w:rsidRDefault="00A3788D" w:rsidP="00A3788D">
      <w:pPr>
        <w:spacing w:after="0" w:line="360" w:lineRule="auto"/>
        <w:ind w:right="283" w:firstLine="567"/>
        <w:contextualSpacing/>
        <w:jc w:val="both"/>
        <w:rPr>
          <w:sz w:val="28"/>
          <w:szCs w:val="28"/>
        </w:rPr>
      </w:pPr>
      <w:r w:rsidRPr="00432234">
        <w:rPr>
          <w:sz w:val="28"/>
          <w:szCs w:val="28"/>
        </w:rPr>
        <w:t xml:space="preserve">Необходимым условием роста и совершенствования профессионального мастерства исполнителя является знание закономерностей исполнительского процесса, глубокое понимание их сущности и умение применить их к своей исполнительской индивидуальности. </w:t>
      </w:r>
    </w:p>
    <w:p w:rsidR="00A3788D" w:rsidRDefault="00A3788D" w:rsidP="00A3788D">
      <w:pPr>
        <w:spacing w:after="0" w:line="360" w:lineRule="auto"/>
        <w:ind w:right="283" w:firstLine="567"/>
        <w:contextualSpacing/>
        <w:jc w:val="both"/>
        <w:rPr>
          <w:sz w:val="28"/>
          <w:szCs w:val="28"/>
        </w:rPr>
      </w:pPr>
    </w:p>
    <w:p w:rsidR="00A3788D" w:rsidRPr="0085534C" w:rsidRDefault="00A3788D" w:rsidP="00A3788D">
      <w:pPr>
        <w:spacing w:after="0" w:line="360" w:lineRule="auto"/>
        <w:ind w:firstLine="567"/>
        <w:jc w:val="both"/>
        <w:rPr>
          <w:sz w:val="28"/>
          <w:szCs w:val="28"/>
        </w:rPr>
      </w:pPr>
      <w:r w:rsidRPr="00432234">
        <w:rPr>
          <w:sz w:val="28"/>
          <w:szCs w:val="28"/>
        </w:rPr>
        <w:lastRenderedPageBreak/>
        <w:t xml:space="preserve">Требования к реферату: 1. актуальность и практическая значимость темы, взаимосвязь предмета исследования с проблемными вопросами науки и практики, соответствие содержания работы утвержденной теме, полнота раскрытия темы; </w:t>
      </w:r>
      <w:r w:rsidRPr="0085534C">
        <w:rPr>
          <w:sz w:val="28"/>
          <w:szCs w:val="28"/>
        </w:rPr>
        <w:t>Содержательная часть реферата включает теоретический, фактологически</w:t>
      </w:r>
      <w:r>
        <w:rPr>
          <w:sz w:val="28"/>
          <w:szCs w:val="28"/>
        </w:rPr>
        <w:t>й</w:t>
      </w:r>
      <w:r w:rsidRPr="0085534C">
        <w:rPr>
          <w:sz w:val="28"/>
          <w:szCs w:val="28"/>
        </w:rPr>
        <w:t>, и рекомендательный разделы.</w:t>
      </w:r>
      <w:r>
        <w:rPr>
          <w:sz w:val="28"/>
          <w:szCs w:val="28"/>
        </w:rPr>
        <w:t xml:space="preserve"> 2. </w:t>
      </w:r>
      <w:r w:rsidRPr="0085534C">
        <w:rPr>
          <w:sz w:val="28"/>
          <w:szCs w:val="28"/>
        </w:rPr>
        <w:t>В теоретическом разделе</w:t>
      </w:r>
      <w:r>
        <w:rPr>
          <w:sz w:val="28"/>
          <w:szCs w:val="28"/>
        </w:rPr>
        <w:t>,</w:t>
      </w:r>
      <w:r w:rsidRPr="0085534C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85534C">
        <w:rPr>
          <w:sz w:val="28"/>
          <w:szCs w:val="28"/>
        </w:rPr>
        <w:t xml:space="preserve"> дается краткая характеристика истории или состояния развития теории вопроса. </w:t>
      </w:r>
      <w:r>
        <w:rPr>
          <w:sz w:val="28"/>
          <w:szCs w:val="28"/>
        </w:rPr>
        <w:t xml:space="preserve">3. </w:t>
      </w:r>
      <w:r w:rsidRPr="0085534C">
        <w:rPr>
          <w:sz w:val="28"/>
          <w:szCs w:val="28"/>
        </w:rPr>
        <w:t>При написании реферата не допустимо заимствование, т. е. дословное списывание текстов из литературных источников. Это возможно лишь в отдельных случаях: при необходимости дать строгое определение применяемому термину. Однако сноска на источник и его выходные данные с указанием страницы обязательны.</w:t>
      </w:r>
      <w:r>
        <w:rPr>
          <w:sz w:val="28"/>
          <w:szCs w:val="28"/>
        </w:rPr>
        <w:t xml:space="preserve"> 4. </w:t>
      </w:r>
      <w:r w:rsidRPr="0085534C">
        <w:rPr>
          <w:sz w:val="28"/>
          <w:szCs w:val="28"/>
        </w:rPr>
        <w:t>Компоновка материала реферата должна идти в направлении от общего к частному. «Общее» придает работе системность и комплексность, а «частное» - глубину, позволяющую добиваться аргументированности выдвигаемых положений.</w:t>
      </w:r>
      <w:r>
        <w:rPr>
          <w:sz w:val="28"/>
          <w:szCs w:val="28"/>
        </w:rPr>
        <w:t xml:space="preserve"> 5. </w:t>
      </w:r>
      <w:r w:rsidRPr="0085534C">
        <w:rPr>
          <w:sz w:val="28"/>
          <w:szCs w:val="28"/>
        </w:rPr>
        <w:t>Важно обращать внимание на логику затрагиваемых в реферате вопросов.</w:t>
      </w:r>
      <w:r>
        <w:rPr>
          <w:sz w:val="28"/>
          <w:szCs w:val="28"/>
        </w:rPr>
        <w:t xml:space="preserve"> 6. </w:t>
      </w:r>
      <w:r w:rsidRPr="0085534C">
        <w:rPr>
          <w:sz w:val="28"/>
          <w:szCs w:val="28"/>
        </w:rPr>
        <w:t>Заключение представляет собой перечень основных положений, рассмотренных в содержательной части реферата.</w:t>
      </w:r>
      <w:r>
        <w:rPr>
          <w:sz w:val="28"/>
          <w:szCs w:val="28"/>
        </w:rPr>
        <w:t xml:space="preserve"> 7. </w:t>
      </w:r>
      <w:r w:rsidRPr="0085534C">
        <w:rPr>
          <w:sz w:val="28"/>
          <w:szCs w:val="28"/>
        </w:rPr>
        <w:t>В списке литературы называются лишь те источники, которые были использованы при разработке реферата. К ним относятся книги, журналы, газеты, законодательные и нормативные акты, документы министерств, ведомств, предприятий и других организаций. При ссылке в тексте реферата на источник указывается его порядковый номер в перечне литературы. В последнем приводятся следующие сведения об источнике: Ф.И.О. автора или авторов (по коллективным монографиям указывается научный редактор), его наименование, место издания, название издательства, год издания.</w:t>
      </w:r>
    </w:p>
    <w:p w:rsidR="00A3788D" w:rsidRDefault="00A3788D" w:rsidP="00A3788D">
      <w:pPr>
        <w:spacing w:after="0" w:line="360" w:lineRule="auto"/>
        <w:ind w:right="283" w:firstLine="567"/>
        <w:contextualSpacing/>
        <w:jc w:val="both"/>
        <w:rPr>
          <w:sz w:val="28"/>
          <w:szCs w:val="28"/>
        </w:rPr>
      </w:pPr>
    </w:p>
    <w:p w:rsidR="00A3788D" w:rsidRDefault="00A3788D" w:rsidP="00A3788D">
      <w:pPr>
        <w:spacing w:after="0" w:line="360" w:lineRule="auto"/>
        <w:ind w:right="283" w:firstLine="567"/>
        <w:contextualSpacing/>
        <w:jc w:val="both"/>
        <w:rPr>
          <w:sz w:val="28"/>
          <w:szCs w:val="28"/>
        </w:rPr>
      </w:pPr>
      <w:r w:rsidRPr="00432234">
        <w:rPr>
          <w:sz w:val="28"/>
          <w:szCs w:val="28"/>
        </w:rPr>
        <w:t xml:space="preserve">Знания и навыки, полученные при прохождении преддипломной практики, используются при прохождении процедуры защиты выпускной квалификационной работы и в </w:t>
      </w:r>
      <w:r>
        <w:rPr>
          <w:sz w:val="28"/>
          <w:szCs w:val="28"/>
        </w:rPr>
        <w:t xml:space="preserve">целом, </w:t>
      </w:r>
      <w:r w:rsidRPr="00432234">
        <w:rPr>
          <w:sz w:val="28"/>
          <w:szCs w:val="28"/>
        </w:rPr>
        <w:t>дальнейшей профессиональной деятельности выпускников</w:t>
      </w:r>
      <w:r>
        <w:rPr>
          <w:sz w:val="28"/>
          <w:szCs w:val="28"/>
        </w:rPr>
        <w:t xml:space="preserve">. </w:t>
      </w:r>
    </w:p>
    <w:p w:rsidR="00956DA8" w:rsidRDefault="00A3788D" w:rsidP="00A3788D">
      <w:pPr>
        <w:spacing w:after="0" w:line="360" w:lineRule="auto"/>
        <w:ind w:right="283"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Они</w:t>
      </w:r>
      <w:r w:rsidRPr="00432234">
        <w:rPr>
          <w:sz w:val="28"/>
          <w:szCs w:val="28"/>
        </w:rPr>
        <w:t xml:space="preserve"> позволяют </w:t>
      </w:r>
      <w:r>
        <w:rPr>
          <w:sz w:val="28"/>
          <w:szCs w:val="28"/>
        </w:rPr>
        <w:t>студентам</w:t>
      </w:r>
      <w:r w:rsidRPr="00432234">
        <w:rPr>
          <w:sz w:val="28"/>
          <w:szCs w:val="28"/>
        </w:rPr>
        <w:t xml:space="preserve"> составить более полное представление о важнейших художественных стилях эпохи, понять задачи, стоящие перед участниками различных музыкально-ансамблевых составов, соотнести свою деятельность с советами педагогов. </w:t>
      </w:r>
    </w:p>
    <w:sectPr w:rsidR="00956DA8" w:rsidSect="00601C2F">
      <w:footerReference w:type="default" r:id="rId13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12" w:rsidRDefault="00EF4B12" w:rsidP="00C522B6">
      <w:pPr>
        <w:spacing w:after="0" w:line="240" w:lineRule="auto"/>
      </w:pPr>
      <w:r>
        <w:separator/>
      </w:r>
    </w:p>
  </w:endnote>
  <w:endnote w:type="continuationSeparator" w:id="0">
    <w:p w:rsidR="00EF4B12" w:rsidRDefault="00EF4B12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F7" w:rsidRDefault="00AF1CF7" w:rsidP="00095EEF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288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12" w:rsidRDefault="00EF4B12" w:rsidP="00C522B6">
      <w:pPr>
        <w:spacing w:after="0" w:line="240" w:lineRule="auto"/>
      </w:pPr>
      <w:r>
        <w:separator/>
      </w:r>
    </w:p>
  </w:footnote>
  <w:footnote w:type="continuationSeparator" w:id="0">
    <w:p w:rsidR="00EF4B12" w:rsidRDefault="00EF4B12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0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A2ABA"/>
    <w:multiLevelType w:val="hybridMultilevel"/>
    <w:tmpl w:val="DD440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17"/>
  </w:num>
  <w:num w:numId="4">
    <w:abstractNumId w:val="14"/>
  </w:num>
  <w:num w:numId="5">
    <w:abstractNumId w:val="10"/>
  </w:num>
  <w:num w:numId="6">
    <w:abstractNumId w:val="12"/>
  </w:num>
  <w:num w:numId="7">
    <w:abstractNumId w:val="0"/>
  </w:num>
  <w:num w:numId="8">
    <w:abstractNumId w:val="19"/>
  </w:num>
  <w:num w:numId="9">
    <w:abstractNumId w:val="31"/>
  </w:num>
  <w:num w:numId="10">
    <w:abstractNumId w:val="15"/>
  </w:num>
  <w:num w:numId="11">
    <w:abstractNumId w:val="11"/>
  </w:num>
  <w:num w:numId="12">
    <w:abstractNumId w:val="39"/>
  </w:num>
  <w:num w:numId="13">
    <w:abstractNumId w:val="28"/>
  </w:num>
  <w:num w:numId="14">
    <w:abstractNumId w:val="18"/>
  </w:num>
  <w:num w:numId="15">
    <w:abstractNumId w:val="20"/>
  </w:num>
  <w:num w:numId="16">
    <w:abstractNumId w:val="13"/>
  </w:num>
  <w:num w:numId="17">
    <w:abstractNumId w:val="27"/>
  </w:num>
  <w:num w:numId="18">
    <w:abstractNumId w:val="32"/>
  </w:num>
  <w:num w:numId="19">
    <w:abstractNumId w:val="30"/>
  </w:num>
  <w:num w:numId="20">
    <w:abstractNumId w:val="34"/>
  </w:num>
  <w:num w:numId="21">
    <w:abstractNumId w:val="4"/>
  </w:num>
  <w:num w:numId="22">
    <w:abstractNumId w:val="38"/>
  </w:num>
  <w:num w:numId="23">
    <w:abstractNumId w:val="9"/>
  </w:num>
  <w:num w:numId="24">
    <w:abstractNumId w:val="25"/>
  </w:num>
  <w:num w:numId="25">
    <w:abstractNumId w:val="5"/>
  </w:num>
  <w:num w:numId="26">
    <w:abstractNumId w:val="40"/>
  </w:num>
  <w:num w:numId="27">
    <w:abstractNumId w:val="6"/>
  </w:num>
  <w:num w:numId="28">
    <w:abstractNumId w:val="29"/>
  </w:num>
  <w:num w:numId="29">
    <w:abstractNumId w:val="33"/>
  </w:num>
  <w:num w:numId="30">
    <w:abstractNumId w:val="1"/>
  </w:num>
  <w:num w:numId="31">
    <w:abstractNumId w:val="26"/>
  </w:num>
  <w:num w:numId="32">
    <w:abstractNumId w:val="2"/>
  </w:num>
  <w:num w:numId="33">
    <w:abstractNumId w:val="41"/>
  </w:num>
  <w:num w:numId="34">
    <w:abstractNumId w:val="8"/>
  </w:num>
  <w:num w:numId="35">
    <w:abstractNumId w:val="3"/>
  </w:num>
  <w:num w:numId="36">
    <w:abstractNumId w:val="21"/>
  </w:num>
  <w:num w:numId="37">
    <w:abstractNumId w:val="35"/>
  </w:num>
  <w:num w:numId="38">
    <w:abstractNumId w:val="37"/>
  </w:num>
  <w:num w:numId="39">
    <w:abstractNumId w:val="24"/>
  </w:num>
  <w:num w:numId="40">
    <w:abstractNumId w:val="16"/>
  </w:num>
  <w:num w:numId="41">
    <w:abstractNumId w:val="2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8"/>
    <w:rsid w:val="00095EEF"/>
    <w:rsid w:val="000A5308"/>
    <w:rsid w:val="001C37A9"/>
    <w:rsid w:val="002C58A3"/>
    <w:rsid w:val="002E1B77"/>
    <w:rsid w:val="00495DA7"/>
    <w:rsid w:val="00516EFA"/>
    <w:rsid w:val="00530D78"/>
    <w:rsid w:val="00583505"/>
    <w:rsid w:val="005B7CC3"/>
    <w:rsid w:val="00601C2F"/>
    <w:rsid w:val="0060519A"/>
    <w:rsid w:val="00633691"/>
    <w:rsid w:val="00670400"/>
    <w:rsid w:val="006D2D89"/>
    <w:rsid w:val="006D473F"/>
    <w:rsid w:val="0071320C"/>
    <w:rsid w:val="00731B98"/>
    <w:rsid w:val="007816EE"/>
    <w:rsid w:val="007F5306"/>
    <w:rsid w:val="0083632E"/>
    <w:rsid w:val="008F0C7C"/>
    <w:rsid w:val="00931A0F"/>
    <w:rsid w:val="00956DA8"/>
    <w:rsid w:val="009A4472"/>
    <w:rsid w:val="009A56D7"/>
    <w:rsid w:val="00A00ED5"/>
    <w:rsid w:val="00A3788D"/>
    <w:rsid w:val="00AB317E"/>
    <w:rsid w:val="00AF1CF7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B33F0"/>
    <w:rsid w:val="00CD4DDD"/>
    <w:rsid w:val="00D8116E"/>
    <w:rsid w:val="00DE1B32"/>
    <w:rsid w:val="00E03C8C"/>
    <w:rsid w:val="00EA420C"/>
    <w:rsid w:val="00EE4B94"/>
    <w:rsid w:val="00EF4B12"/>
    <w:rsid w:val="00F262C6"/>
    <w:rsid w:val="00FD3DF9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4CF5"/>
  <w15:docId w15:val="{C0C84F36-7ED9-4879-9E4C-3BBCB43E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25">
    <w:name w:val="Основной текст (2)_"/>
    <w:basedOn w:val="a0"/>
    <w:link w:val="26"/>
    <w:rsid w:val="00095E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95EEF"/>
    <w:pPr>
      <w:widowControl w:val="0"/>
      <w:shd w:val="clear" w:color="auto" w:fill="FFFFFF"/>
      <w:spacing w:after="0" w:line="0" w:lineRule="atLeast"/>
      <w:ind w:hanging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978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588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07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99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88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6383-D593-4807-AAA8-F48C1C2C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12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19</cp:revision>
  <cp:lastPrinted>2018-02-26T11:53:00Z</cp:lastPrinted>
  <dcterms:created xsi:type="dcterms:W3CDTF">2018-02-26T11:11:00Z</dcterms:created>
  <dcterms:modified xsi:type="dcterms:W3CDTF">2021-03-22T14:42:00Z</dcterms:modified>
</cp:coreProperties>
</file>