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4" w:rsidRPr="007A7D6D" w:rsidRDefault="00E23224" w:rsidP="00E23224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Министерство культуры Российской Федерации</w:t>
      </w:r>
    </w:p>
    <w:p w:rsidR="00E23224" w:rsidRPr="007A7D6D" w:rsidRDefault="00E23224" w:rsidP="00E23224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ФГБОУ ВПО «Астраханская государственная консерватория</w:t>
      </w:r>
    </w:p>
    <w:p w:rsidR="00E23224" w:rsidRPr="007A7D6D" w:rsidRDefault="00E23224" w:rsidP="00E23224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Кафедра струнных инструментов</w:t>
      </w:r>
    </w:p>
    <w:p w:rsidR="00E23224" w:rsidRPr="007A7D6D" w:rsidRDefault="00E23224" w:rsidP="00E23224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224" w:rsidRPr="007A7D6D" w:rsidTr="006C7512">
        <w:tc>
          <w:tcPr>
            <w:tcW w:w="4785" w:type="dxa"/>
          </w:tcPr>
          <w:p w:rsidR="00E23224" w:rsidRPr="007A7D6D" w:rsidRDefault="00E23224" w:rsidP="00CD769E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E23224" w:rsidRPr="007A7D6D" w:rsidRDefault="00E23224" w:rsidP="00CD769E">
            <w:pPr>
              <w:spacing w:line="360" w:lineRule="auto"/>
              <w:jc w:val="center"/>
            </w:pPr>
          </w:p>
        </w:tc>
      </w:tr>
    </w:tbl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</w:p>
    <w:p w:rsidR="00630562" w:rsidRDefault="00630562" w:rsidP="0016448B">
      <w:pPr>
        <w:jc w:val="center"/>
      </w:pPr>
      <w:bookmarkStart w:id="0" w:name="_GoBack"/>
      <w:bookmarkEnd w:id="0"/>
    </w:p>
    <w:p w:rsidR="005A12BD" w:rsidRDefault="005A12BD" w:rsidP="0016448B">
      <w:pPr>
        <w:jc w:val="center"/>
      </w:pPr>
    </w:p>
    <w:p w:rsidR="00D915A2" w:rsidRDefault="00D915A2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D915A2" w:rsidRPr="00E23224" w:rsidRDefault="00E32A29" w:rsidP="00E23224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E23224">
        <w:rPr>
          <w:bCs/>
          <w:sz w:val="28"/>
          <w:szCs w:val="28"/>
        </w:rPr>
        <w:t>Рабоча</w:t>
      </w:r>
      <w:r w:rsidR="00620FC0" w:rsidRPr="00E23224">
        <w:rPr>
          <w:bCs/>
          <w:sz w:val="28"/>
          <w:szCs w:val="28"/>
        </w:rPr>
        <w:t>я программа</w:t>
      </w:r>
    </w:p>
    <w:p w:rsidR="000B2951" w:rsidRPr="005A12BD" w:rsidRDefault="00E23224" w:rsidP="00E23224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20FC0">
        <w:rPr>
          <w:caps/>
          <w:sz w:val="28"/>
        </w:rPr>
        <w:t>П</w:t>
      </w:r>
      <w:r>
        <w:rPr>
          <w:sz w:val="28"/>
        </w:rPr>
        <w:t>едагогическая практика»</w:t>
      </w:r>
    </w:p>
    <w:p w:rsidR="00E23224" w:rsidRDefault="00E23224" w:rsidP="00E23224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По направлению подготовки</w:t>
      </w:r>
    </w:p>
    <w:p w:rsidR="00E23224" w:rsidRPr="00024DA2" w:rsidRDefault="00E23224" w:rsidP="00E23224">
      <w:pPr>
        <w:pStyle w:val="Style3"/>
        <w:widowControl/>
        <w:spacing w:line="360" w:lineRule="auto"/>
        <w:jc w:val="center"/>
        <w:rPr>
          <w:rStyle w:val="3115pt"/>
          <w:b/>
          <w:sz w:val="28"/>
          <w:szCs w:val="18"/>
        </w:rPr>
      </w:pPr>
      <w:r w:rsidRPr="00024DA2">
        <w:rPr>
          <w:rStyle w:val="3115pt"/>
          <w:b/>
          <w:sz w:val="28"/>
          <w:szCs w:val="18"/>
        </w:rPr>
        <w:t>53.04.01 Музыкально – инструментальное искусство</w:t>
      </w:r>
    </w:p>
    <w:p w:rsidR="00E23224" w:rsidRPr="001401BE" w:rsidRDefault="00E23224" w:rsidP="00E23224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:rsidR="00E23224" w:rsidRPr="007A7D6D" w:rsidRDefault="00E23224" w:rsidP="00E23224">
      <w:pPr>
        <w:spacing w:line="360" w:lineRule="auto"/>
        <w:jc w:val="center"/>
        <w:rPr>
          <w:sz w:val="28"/>
          <w:szCs w:val="28"/>
        </w:rPr>
      </w:pPr>
      <w:r w:rsidRPr="007A7D6D">
        <w:rPr>
          <w:sz w:val="28"/>
          <w:szCs w:val="28"/>
        </w:rPr>
        <w:t>Профиль «Оркестровые струнные инструменты»</w:t>
      </w: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E23224" w:rsidRDefault="00E23224" w:rsidP="00E2322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Астрахань </w:t>
      </w:r>
    </w:p>
    <w:p w:rsidR="00630562" w:rsidRDefault="00630562" w:rsidP="00E23224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E23224" w:rsidRDefault="00E23224" w:rsidP="00E23224">
      <w:pPr>
        <w:spacing w:line="276" w:lineRule="auto"/>
        <w:jc w:val="center"/>
        <w:rPr>
          <w:sz w:val="28"/>
        </w:rPr>
      </w:pPr>
    </w:p>
    <w:p w:rsidR="00E23224" w:rsidRPr="00AD0DD7" w:rsidRDefault="00E23224" w:rsidP="00E23224">
      <w:pPr>
        <w:pStyle w:val="2"/>
        <w:spacing w:line="276" w:lineRule="auto"/>
        <w:rPr>
          <w:iCs/>
          <w:szCs w:val="28"/>
        </w:rPr>
      </w:pPr>
      <w:r w:rsidRPr="00AD0DD7">
        <w:rPr>
          <w:iCs/>
          <w:szCs w:val="28"/>
        </w:rPr>
        <w:t>Содержание</w:t>
      </w:r>
    </w:p>
    <w:p w:rsidR="00E23224" w:rsidRPr="001863B1" w:rsidRDefault="00E23224" w:rsidP="00E23224">
      <w:pPr>
        <w:spacing w:line="276" w:lineRule="auto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9497"/>
      </w:tblGrid>
      <w:tr w:rsidR="00E23224" w:rsidRPr="00AD0DD7" w:rsidTr="00CD769E">
        <w:trPr>
          <w:cantSplit/>
        </w:trPr>
        <w:tc>
          <w:tcPr>
            <w:tcW w:w="10031" w:type="dxa"/>
            <w:gridSpan w:val="2"/>
          </w:tcPr>
          <w:p w:rsidR="00E23224" w:rsidRPr="00AD0DD7" w:rsidRDefault="00E23224" w:rsidP="00CD769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>Наименование раздела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23224" w:rsidRPr="00AD0DD7" w:rsidTr="00CD769E">
        <w:tc>
          <w:tcPr>
            <w:tcW w:w="534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E23224" w:rsidRPr="00AD0DD7" w:rsidRDefault="00E23224" w:rsidP="00CD769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E23224" w:rsidRDefault="00E23224" w:rsidP="00E23224">
      <w:pPr>
        <w:spacing w:line="276" w:lineRule="auto"/>
        <w:jc w:val="center"/>
        <w:rPr>
          <w:b/>
          <w:bCs/>
          <w:szCs w:val="30"/>
        </w:rPr>
      </w:pPr>
    </w:p>
    <w:p w:rsidR="00E23224" w:rsidRPr="00163CD8" w:rsidRDefault="00E23224" w:rsidP="00E23224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E23224" w:rsidRDefault="00E23224" w:rsidP="00E23224">
      <w:pPr>
        <w:jc w:val="both"/>
        <w:rPr>
          <w:sz w:val="28"/>
          <w:szCs w:val="28"/>
        </w:rPr>
      </w:pPr>
    </w:p>
    <w:p w:rsidR="00E23224" w:rsidRPr="00163CD8" w:rsidRDefault="00E23224" w:rsidP="00E23224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</w:p>
    <w:p w:rsidR="00E23224" w:rsidRDefault="00E23224" w:rsidP="00E23224">
      <w:pPr>
        <w:spacing w:line="276" w:lineRule="auto"/>
        <w:jc w:val="center"/>
        <w:rPr>
          <w:b/>
          <w:bCs/>
          <w:szCs w:val="30"/>
        </w:rPr>
      </w:pPr>
    </w:p>
    <w:p w:rsidR="00D915A2" w:rsidRDefault="00D915A2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E23224" w:rsidRDefault="00E23224" w:rsidP="0016448B">
      <w:pPr>
        <w:jc w:val="both"/>
        <w:rPr>
          <w:b/>
          <w:bCs/>
          <w:szCs w:val="30"/>
        </w:rPr>
      </w:pPr>
    </w:p>
    <w:p w:rsidR="003F5121" w:rsidRDefault="00E23224" w:rsidP="00E2322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3F5121">
        <w:rPr>
          <w:b/>
          <w:bCs/>
          <w:sz w:val="28"/>
          <w:szCs w:val="28"/>
        </w:rPr>
        <w:t>. Цель и задачи дисциплины</w:t>
      </w:r>
    </w:p>
    <w:p w:rsidR="000525E0" w:rsidRDefault="000525E0" w:rsidP="00E2322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E2322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E23224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0525E0" w:rsidRDefault="000525E0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620FC0" w:rsidRDefault="00620FC0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b/>
          <w:bCs/>
          <w:caps/>
          <w:sz w:val="28"/>
        </w:rPr>
      </w:pPr>
    </w:p>
    <w:p w:rsidR="006F2A15" w:rsidRDefault="00E23224" w:rsidP="00E2322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  <w:szCs w:val="28"/>
        </w:rPr>
      </w:pPr>
      <w:r w:rsidRPr="00E23224">
        <w:rPr>
          <w:b/>
          <w:sz w:val="28"/>
          <w:szCs w:val="28"/>
        </w:rPr>
        <w:t>2. Требования к уровню освоения содержания курса</w:t>
      </w:r>
    </w:p>
    <w:p w:rsidR="00E23224" w:rsidRPr="00E23224" w:rsidRDefault="00E23224" w:rsidP="00E2322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</w:p>
    <w:p w:rsidR="00252E3B" w:rsidRDefault="00252E3B" w:rsidP="00E2322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E2322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E23224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E23224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E23224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E23224">
      <w:pPr>
        <w:spacing w:line="360" w:lineRule="auto"/>
        <w:ind w:firstLine="709"/>
        <w:jc w:val="both"/>
        <w:rPr>
          <w:sz w:val="28"/>
          <w:szCs w:val="28"/>
        </w:rPr>
      </w:pP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E23224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</w:t>
      </w:r>
      <w:r w:rsidRPr="00AB7731">
        <w:rPr>
          <w:sz w:val="28"/>
          <w:szCs w:val="28"/>
        </w:rPr>
        <w:lastRenderedPageBreak/>
        <w:t>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E23224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20FC0" w:rsidRPr="00492E2A" w:rsidRDefault="00620FC0" w:rsidP="0016448B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09563D" w:rsidRPr="00E23224" w:rsidRDefault="00E23224" w:rsidP="0016448B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="007D62AE" w:rsidRPr="00E23224">
        <w:rPr>
          <w:rStyle w:val="FontStyle29"/>
          <w:b/>
          <w:sz w:val="28"/>
          <w:szCs w:val="28"/>
        </w:rPr>
        <w:t xml:space="preserve">. </w:t>
      </w:r>
      <w:r w:rsidRPr="00E23224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281080" w:rsidRDefault="00281080" w:rsidP="0016448B">
      <w:pPr>
        <w:tabs>
          <w:tab w:val="left" w:pos="939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159"/>
      </w:tblGrid>
      <w:tr w:rsidR="00EF05CF" w:rsidRPr="00E23224" w:rsidTr="00E23224">
        <w:trPr>
          <w:trHeight w:val="341"/>
          <w:jc w:val="center"/>
        </w:trPr>
        <w:tc>
          <w:tcPr>
            <w:tcW w:w="3606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Зачетные единицы</w:t>
            </w:r>
          </w:p>
        </w:tc>
        <w:tc>
          <w:tcPr>
            <w:tcW w:w="2178" w:type="dxa"/>
            <w:gridSpan w:val="2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Форма контроля</w:t>
            </w:r>
          </w:p>
          <w:p w:rsidR="00EF05CF" w:rsidRPr="00E23224" w:rsidRDefault="00EF05CF" w:rsidP="0016448B">
            <w:pPr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(семестр)</w:t>
            </w:r>
          </w:p>
        </w:tc>
      </w:tr>
      <w:tr w:rsidR="00EF05CF" w:rsidRPr="00E23224" w:rsidTr="00E23224">
        <w:trPr>
          <w:trHeight w:val="341"/>
          <w:jc w:val="center"/>
        </w:trPr>
        <w:tc>
          <w:tcPr>
            <w:tcW w:w="3606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зачет</w:t>
            </w:r>
          </w:p>
        </w:tc>
        <w:tc>
          <w:tcPr>
            <w:tcW w:w="1159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экзамен</w:t>
            </w:r>
          </w:p>
        </w:tc>
      </w:tr>
      <w:tr w:rsidR="00EF05CF" w:rsidRPr="00E23224" w:rsidTr="00E23224">
        <w:trPr>
          <w:trHeight w:val="212"/>
          <w:jc w:val="center"/>
        </w:trPr>
        <w:tc>
          <w:tcPr>
            <w:tcW w:w="3606" w:type="dxa"/>
          </w:tcPr>
          <w:p w:rsidR="00EF05CF" w:rsidRPr="00E23224" w:rsidRDefault="006A2816" w:rsidP="0016448B">
            <w:pPr>
              <w:pStyle w:val="2"/>
              <w:jc w:val="left"/>
              <w:rPr>
                <w:szCs w:val="28"/>
              </w:rPr>
            </w:pPr>
            <w:r w:rsidRPr="00E23224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E23224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  <w:p w:rsidR="00EF05CF" w:rsidRPr="00E23224" w:rsidRDefault="00EF05CF" w:rsidP="0016448B">
            <w:pPr>
              <w:rPr>
                <w:sz w:val="28"/>
                <w:szCs w:val="28"/>
              </w:rPr>
            </w:pPr>
          </w:p>
          <w:p w:rsidR="00EF05CF" w:rsidRPr="00E23224" w:rsidRDefault="00EF05CF" w:rsidP="0016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  <w:p w:rsidR="00EF05CF" w:rsidRPr="00E23224" w:rsidRDefault="00177572" w:rsidP="0016448B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4</w:t>
            </w:r>
          </w:p>
        </w:tc>
      </w:tr>
      <w:tr w:rsidR="00EF05CF" w:rsidRPr="00E23224" w:rsidTr="00E23224">
        <w:trPr>
          <w:trHeight w:val="97"/>
          <w:jc w:val="center"/>
        </w:trPr>
        <w:tc>
          <w:tcPr>
            <w:tcW w:w="3606" w:type="dxa"/>
          </w:tcPr>
          <w:p w:rsidR="00EF05CF" w:rsidRPr="00E23224" w:rsidRDefault="00EF05CF" w:rsidP="0016448B">
            <w:pPr>
              <w:pStyle w:val="2"/>
              <w:jc w:val="right"/>
              <w:rPr>
                <w:szCs w:val="28"/>
              </w:rPr>
            </w:pPr>
            <w:r w:rsidRPr="00E23224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E23224" w:rsidRDefault="00EF05CF" w:rsidP="0016448B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23224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E23224" w:rsidTr="00E23224">
        <w:trPr>
          <w:trHeight w:val="225"/>
          <w:jc w:val="center"/>
        </w:trPr>
        <w:tc>
          <w:tcPr>
            <w:tcW w:w="3606" w:type="dxa"/>
          </w:tcPr>
          <w:p w:rsidR="00EF05CF" w:rsidRPr="00E23224" w:rsidRDefault="00EF05CF" w:rsidP="0016448B">
            <w:pPr>
              <w:pStyle w:val="2"/>
              <w:jc w:val="right"/>
              <w:rPr>
                <w:szCs w:val="28"/>
              </w:rPr>
            </w:pPr>
            <w:r w:rsidRPr="00E23224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E23224" w:rsidRDefault="003075A4" w:rsidP="006A3DC2">
            <w:pPr>
              <w:pStyle w:val="2"/>
              <w:rPr>
                <w:szCs w:val="28"/>
              </w:rPr>
            </w:pPr>
            <w:r w:rsidRPr="00E23224">
              <w:rPr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E23224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E23224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E23224" w:rsidTr="00E23224">
        <w:trPr>
          <w:trHeight w:val="175"/>
          <w:jc w:val="center"/>
        </w:trPr>
        <w:tc>
          <w:tcPr>
            <w:tcW w:w="3606" w:type="dxa"/>
          </w:tcPr>
          <w:p w:rsidR="00EF05CF" w:rsidRPr="00E23224" w:rsidRDefault="00EF05CF" w:rsidP="0016448B">
            <w:pPr>
              <w:pStyle w:val="2"/>
              <w:jc w:val="left"/>
              <w:rPr>
                <w:szCs w:val="28"/>
              </w:rPr>
            </w:pPr>
            <w:r w:rsidRPr="00E23224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E23224" w:rsidRDefault="003075A4" w:rsidP="0016448B">
            <w:pPr>
              <w:pStyle w:val="2"/>
              <w:rPr>
                <w:b/>
                <w:szCs w:val="28"/>
              </w:rPr>
            </w:pPr>
            <w:r w:rsidRPr="00E23224">
              <w:rPr>
                <w:b/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E23224" w:rsidRDefault="003075A4" w:rsidP="006A3DC2">
            <w:pPr>
              <w:pStyle w:val="2"/>
              <w:rPr>
                <w:b/>
                <w:szCs w:val="28"/>
              </w:rPr>
            </w:pPr>
            <w:r w:rsidRPr="00E23224">
              <w:rPr>
                <w:b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EF05CF" w:rsidRPr="00E23224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E23224" w:rsidRDefault="00EF05CF" w:rsidP="0016448B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164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16448B">
      <w:pPr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7010E7" w:rsidRDefault="00E23224" w:rsidP="00E23224">
      <w:pPr>
        <w:contextualSpacing/>
        <w:jc w:val="center"/>
        <w:rPr>
          <w:b/>
          <w:sz w:val="28"/>
          <w:szCs w:val="28"/>
        </w:rPr>
      </w:pPr>
      <w:r w:rsidRPr="00E23224">
        <w:rPr>
          <w:b/>
          <w:sz w:val="28"/>
          <w:szCs w:val="28"/>
        </w:rPr>
        <w:lastRenderedPageBreak/>
        <w:t>4. Структура и содержание дисциплины</w:t>
      </w:r>
    </w:p>
    <w:p w:rsidR="00E23224" w:rsidRPr="00E23224" w:rsidRDefault="00E23224" w:rsidP="00E23224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864"/>
        <w:gridCol w:w="3969"/>
      </w:tblGrid>
      <w:tr w:rsidR="007010E7" w:rsidRPr="00E23224" w:rsidTr="00E23224">
        <w:trPr>
          <w:trHeight w:val="448"/>
        </w:trPr>
        <w:tc>
          <w:tcPr>
            <w:tcW w:w="6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№</w:t>
            </w:r>
          </w:p>
        </w:tc>
        <w:tc>
          <w:tcPr>
            <w:tcW w:w="48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Название тем разделов</w:t>
            </w:r>
          </w:p>
        </w:tc>
        <w:tc>
          <w:tcPr>
            <w:tcW w:w="3969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Содержание практики</w:t>
            </w:r>
          </w:p>
        </w:tc>
      </w:tr>
      <w:tr w:rsidR="007010E7" w:rsidRPr="00E23224" w:rsidTr="00E23224">
        <w:trPr>
          <w:trHeight w:val="87"/>
        </w:trPr>
        <w:tc>
          <w:tcPr>
            <w:tcW w:w="6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1.</w:t>
            </w:r>
          </w:p>
        </w:tc>
        <w:tc>
          <w:tcPr>
            <w:tcW w:w="48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969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E23224" w:rsidTr="00E23224">
        <w:trPr>
          <w:trHeight w:val="263"/>
        </w:trPr>
        <w:tc>
          <w:tcPr>
            <w:tcW w:w="6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2.</w:t>
            </w:r>
          </w:p>
        </w:tc>
        <w:tc>
          <w:tcPr>
            <w:tcW w:w="48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Основная часть практики</w:t>
            </w:r>
          </w:p>
        </w:tc>
        <w:tc>
          <w:tcPr>
            <w:tcW w:w="3969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Прохождение практики в качестве ассистента преподавателя</w:t>
            </w:r>
          </w:p>
        </w:tc>
      </w:tr>
      <w:tr w:rsidR="007010E7" w:rsidRPr="00E23224" w:rsidTr="00E23224">
        <w:trPr>
          <w:trHeight w:val="200"/>
        </w:trPr>
        <w:tc>
          <w:tcPr>
            <w:tcW w:w="6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3.</w:t>
            </w:r>
          </w:p>
        </w:tc>
        <w:tc>
          <w:tcPr>
            <w:tcW w:w="4864" w:type="dxa"/>
          </w:tcPr>
          <w:p w:rsidR="007010E7" w:rsidRPr="00E23224" w:rsidRDefault="007010E7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Завершающий этап</w:t>
            </w:r>
          </w:p>
        </w:tc>
        <w:tc>
          <w:tcPr>
            <w:tcW w:w="3969" w:type="dxa"/>
          </w:tcPr>
          <w:p w:rsidR="007010E7" w:rsidRPr="00E23224" w:rsidRDefault="009D6518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Подготовка отчета по практики</w:t>
            </w:r>
          </w:p>
        </w:tc>
      </w:tr>
      <w:tr w:rsidR="007010E7" w:rsidRPr="00E23224" w:rsidTr="00E23224">
        <w:trPr>
          <w:trHeight w:val="413"/>
        </w:trPr>
        <w:tc>
          <w:tcPr>
            <w:tcW w:w="664" w:type="dxa"/>
          </w:tcPr>
          <w:p w:rsidR="007010E7" w:rsidRPr="00E23224" w:rsidRDefault="009D6518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4.</w:t>
            </w:r>
          </w:p>
        </w:tc>
        <w:tc>
          <w:tcPr>
            <w:tcW w:w="4864" w:type="dxa"/>
          </w:tcPr>
          <w:p w:rsidR="007010E7" w:rsidRPr="00E23224" w:rsidRDefault="009D6518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Защита отчетов о прохождении практики</w:t>
            </w:r>
          </w:p>
        </w:tc>
        <w:tc>
          <w:tcPr>
            <w:tcW w:w="3969" w:type="dxa"/>
          </w:tcPr>
          <w:p w:rsidR="007010E7" w:rsidRPr="00E23224" w:rsidRDefault="003075A4" w:rsidP="00E23224">
            <w:pPr>
              <w:contextualSpacing/>
              <w:jc w:val="center"/>
              <w:rPr>
                <w:sz w:val="28"/>
                <w:szCs w:val="28"/>
              </w:rPr>
            </w:pPr>
            <w:r w:rsidRPr="00E23224">
              <w:rPr>
                <w:sz w:val="28"/>
                <w:szCs w:val="28"/>
              </w:rP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E23224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E2322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E2322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E2322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E23224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E23224">
      <w:pPr>
        <w:spacing w:line="360" w:lineRule="auto"/>
        <w:ind w:firstLine="567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E23224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lastRenderedPageBreak/>
        <w:t>Активная педагогическая практика включает в себя приобретение навыков практических занятий с учениками: подбор учебного репертуара, 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E23224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E23224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Для осуществления единого руководства всеми мероприятиями практики студентов на отделении духовых инструментов назначается руководитель 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Руководитель практики составляет план учебно-методической работы на отделении духовых инструментов по практике студентов, который охватывает </w:t>
      </w:r>
      <w:r w:rsidRPr="009937DC">
        <w:rPr>
          <w:sz w:val="28"/>
          <w:szCs w:val="28"/>
        </w:rPr>
        <w:lastRenderedPageBreak/>
        <w:t>все виды учебно-методической работы с практикантами и их консультантами. 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E23224">
      <w:p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16448B">
      <w:pPr>
        <w:contextualSpacing/>
        <w:jc w:val="both"/>
        <w:rPr>
          <w:b/>
          <w:bCs/>
          <w:sz w:val="28"/>
          <w:szCs w:val="28"/>
        </w:rPr>
      </w:pPr>
    </w:p>
    <w:p w:rsidR="00E23224" w:rsidRPr="00E23224" w:rsidRDefault="00E23224" w:rsidP="00E23224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E23224">
        <w:rPr>
          <w:b/>
          <w:sz w:val="28"/>
          <w:szCs w:val="28"/>
        </w:rPr>
        <w:t>5. Организация контроля знаний</w:t>
      </w:r>
    </w:p>
    <w:p w:rsidR="00E23224" w:rsidRPr="002F354A" w:rsidRDefault="00E23224" w:rsidP="00E23224">
      <w:pPr>
        <w:pStyle w:val="a3"/>
        <w:spacing w:line="360" w:lineRule="auto"/>
        <w:ind w:firstLine="567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E23224" w:rsidRDefault="00E23224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E23224" w:rsidRPr="00E23224" w:rsidRDefault="00E23224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E23224">
        <w:rPr>
          <w:b/>
          <w:sz w:val="28"/>
          <w:szCs w:val="28"/>
        </w:rPr>
        <w:t>6. Материально-техническое обеспечение дисциплины</w:t>
      </w:r>
    </w:p>
    <w:p w:rsidR="00E23224" w:rsidRDefault="00E23224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E23224" w:rsidRDefault="00E23224" w:rsidP="00E23224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Аудитория №14 </w:t>
      </w:r>
      <w:r>
        <w:rPr>
          <w:sz w:val="28"/>
          <w:szCs w:val="28"/>
        </w:rPr>
        <w:t xml:space="preserve">(для проведения индивидуальных занятий, консультаций, текущего контроля, промежуточной аттестации). </w:t>
      </w:r>
      <w:r>
        <w:rPr>
          <w:rFonts w:eastAsiaTheme="majorEastAsia"/>
          <w:sz w:val="28"/>
          <w:szCs w:val="28"/>
        </w:rPr>
        <w:t>Рояль «Петроф»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:rsidR="00E23224" w:rsidRDefault="00E23224" w:rsidP="00E2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№34 (для проведения индивидуальных занятий, консультаций, текущего контроля, промежуточной аттестации). Пианино «Рейнер» - 1 шт., стул – 7шт., стол – 4шт., доска ученическая – 1шт., шкаф для документов – 1шт., банкетка – 1шт.</w:t>
      </w:r>
    </w:p>
    <w:p w:rsidR="00E23224" w:rsidRDefault="00E23224" w:rsidP="00E2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Аудитория №50 (для проведения индивидуальных занятий, консультаций, текущего контроля, промежуточной аттестации). Рояль «Петроф» - 1шт., Рояль «Вейкер» - 1шт., стул – 5 шт., шкаф для документов – 1шт., стол – 1шт., пульт – 4шт.</w:t>
      </w:r>
    </w:p>
    <w:p w:rsidR="00E23224" w:rsidRDefault="00E23224" w:rsidP="00E2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№50 «А» (для проведения индивидуальных занятий, консультаций, текущего контроля, промежуточной аттестации).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шкаф для документов – 1шт., стол – 1шт., банкетка – 1шт. </w:t>
      </w:r>
    </w:p>
    <w:p w:rsidR="00E23224" w:rsidRDefault="00E23224" w:rsidP="00E2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E23224" w:rsidRDefault="00E23224" w:rsidP="00E2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E23224" w:rsidRDefault="00E23224" w:rsidP="00E23224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</w:p>
    <w:p w:rsidR="00E23224" w:rsidRDefault="00E23224" w:rsidP="00E23224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E23224" w:rsidRDefault="00E23224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AE0E53" w:rsidRDefault="00E23224" w:rsidP="00E2322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457C" w:rsidRPr="00661D2E">
        <w:rPr>
          <w:b/>
          <w:bCs/>
          <w:sz w:val="28"/>
          <w:szCs w:val="28"/>
        </w:rPr>
        <w:t>. Учебно – методическое и инфор</w:t>
      </w:r>
      <w:r w:rsidR="009D6518">
        <w:rPr>
          <w:b/>
          <w:bCs/>
          <w:sz w:val="28"/>
          <w:szCs w:val="28"/>
        </w:rPr>
        <w:t>мационное обеспечение практики</w:t>
      </w:r>
    </w:p>
    <w:p w:rsidR="00E23224" w:rsidRPr="00E23224" w:rsidRDefault="00E23224" w:rsidP="00E23224">
      <w:pPr>
        <w:spacing w:line="360" w:lineRule="auto"/>
        <w:contextualSpacing/>
        <w:jc w:val="center"/>
        <w:rPr>
          <w:bCs/>
          <w:sz w:val="28"/>
          <w:szCs w:val="28"/>
          <w:u w:val="single"/>
        </w:rPr>
      </w:pPr>
      <w:r w:rsidRPr="00E23224">
        <w:rPr>
          <w:bCs/>
          <w:sz w:val="28"/>
          <w:szCs w:val="28"/>
          <w:u w:val="single"/>
        </w:rPr>
        <w:t>Основная: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Вардамов, Д.И.</w:t>
      </w:r>
      <w:r w:rsidRPr="00E23224">
        <w:rPr>
          <w:sz w:val="28"/>
          <w:szCs w:val="28"/>
        </w:rPr>
        <w:t xml:space="preserve"> Академизация и постакадемический синдром в музыкальном искусстве и образовании [Текст]: монографический сборник статей / Д.И. Варламов. - Саратов: СГК им. Л.В. Собинова, 2016. – 84 с. 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Из педагогического опыта Казанской консерватории: Прошлое и настоящее [Текст] : Сборник научных трудов / отв. ред. Л.А. Федотова. - Казань: Казанская государственная консерватория, 1996. - 232 с. - ISBN 5-85401-011-9.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lastRenderedPageBreak/>
        <w:t>Исследования молодых музыковедов. Реформа музыкального образования глазами студентов [Текст]: Сборник статей по материалам Международной конференции аспирантов и студентов 28-29 марта 2013 / Отв. ред. Т.И. Науменко. – М.: РАМ им. Гнесиных, 2013. – 294 с.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Камозина, О.П.</w:t>
      </w:r>
      <w:r w:rsidRPr="00E23224">
        <w:rPr>
          <w:sz w:val="28"/>
          <w:szCs w:val="28"/>
        </w:rPr>
        <w:t xml:space="preserve"> Неправильная музыкальная литература. История музыки [Текст]: Первый год обучения / О. П. Камозина. - Ростов-на-Дону: Феникс, 2012. - 157 с. - (Учебные пособия для ДМШ). - ISBN 978-5-222-19190-3.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Корыхалова, Н.П.</w:t>
      </w:r>
      <w:r w:rsidRPr="00E23224">
        <w:rPr>
          <w:sz w:val="28"/>
          <w:szCs w:val="28"/>
        </w:rPr>
        <w:t xml:space="preserve"> О музыкальных инструментах и не только о них ... [Текст] / Н. П. Корыхалова. - Санкт-Петербург : Композитор, 2011. - 184 с. : ил. - ISBN 978-5-7379-0440-1 : 164-50.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Морих, И.Б.</w:t>
      </w:r>
      <w:r w:rsidRPr="00E23224">
        <w:rPr>
          <w:sz w:val="28"/>
          <w:szCs w:val="28"/>
        </w:rPr>
        <w:t xml:space="preserve"> Творческие задания по музыкально-теоретическим дисциплинам [Текст] : Учебное пособие / И. Б. Морих. - СПб. : Композитор, 2011. - 228 с. : нот. - 254-50.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 xml:space="preserve">Музыкальное образование. Проблемы и вызовы </w:t>
      </w:r>
      <w:r w:rsidRPr="00E23224">
        <w:rPr>
          <w:sz w:val="28"/>
          <w:szCs w:val="28"/>
          <w:lang w:val="en-US"/>
        </w:rPr>
        <w:t>XXI</w:t>
      </w:r>
      <w:r w:rsidRPr="00E23224">
        <w:rPr>
          <w:sz w:val="28"/>
          <w:szCs w:val="28"/>
        </w:rPr>
        <w:t xml:space="preserve"> века [Текст] : Сборник материалов Всероссийского форума, Москва, 25-27 ноября. – М., 2016. - 270 с. </w:t>
      </w:r>
    </w:p>
    <w:p w:rsidR="00E8546D" w:rsidRPr="00E23224" w:rsidRDefault="00E8546D" w:rsidP="00E23224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Осеннева, М.С.</w:t>
      </w:r>
      <w:r w:rsidRPr="00E23224">
        <w:rPr>
          <w:sz w:val="28"/>
          <w:szCs w:val="28"/>
        </w:rPr>
        <w:t xml:space="preserve"> Теория и методика музыкального воспитания [Текст] : учебник для учреждений высшего профессионального образования / М. С. Осеннева. - М. : Академия, 2013. - 272 с. - (бакалавриат). - ISBN 978-5-7695-9753-4 : 812-51.</w:t>
      </w:r>
    </w:p>
    <w:p w:rsidR="00E8546D" w:rsidRPr="00E23224" w:rsidRDefault="00E8546D" w:rsidP="00E23224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E23224">
        <w:rPr>
          <w:sz w:val="28"/>
          <w:szCs w:val="28"/>
          <w:u w:val="single"/>
        </w:rPr>
        <w:t>Дополнительная: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А.А. Бренинг – композитор и педагог [Текст] : Сборник статей по материалам региональной научно-практической конференции / Ред.-сост. Н.В. Иванова. - Саратов : Саратовская государственная консерватория им. Л.В. Собинова, 2016. - 120 с. : илл. - ISBN 978-5-94841-219-1.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i/>
          <w:sz w:val="28"/>
          <w:szCs w:val="28"/>
        </w:rPr>
        <w:t>Зайцева, Т.А.</w:t>
      </w:r>
      <w:r w:rsidRPr="00E23224">
        <w:rPr>
          <w:sz w:val="28"/>
          <w:szCs w:val="28"/>
        </w:rPr>
        <w:t xml:space="preserve"> Творческие уроки М.А. Балакирева. Пианизм, дирижирование, педагогика [Текст] : Исследовательские очерки / Т. А. Зайцева. - СПб. : Композитор, 2012. - 496 с. : ил. - ISBN 979-5-7379-0498-1 : 739-91.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lastRenderedPageBreak/>
        <w:t>Музыка в современном мире: культура, искусство, образование [Текст] : Материалы Международной научной конференции студентов 26 - 27 ноября 2014 года / ред. - сост. М.И. Шинкарева. - М. : РАМ им. Гнесиных, 2015. - 192 с. : нот. - ISBN 978-5-8269-0203-5.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Музыка в современном мире: наука, педагогика, исполнительство [Текст] : Сборник статей по материалам Х Международной научно-практической конференции 7 февраля 2014 года / Отв. ред. О.В. Немкова. - Тамбов, 2014. - 662 с. - ISBN 978-5-91691-121-7.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- Астрахань : ГАОУ АО ДПО "Астраханский институт повышения квалификации и переподготовки", 2014. - 268 с. - ISBN 978-5-8087-0351-3.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26-27 октября 2016 / Гл. ред. Л.В. Саввина. – Астрахань: Триада, 2016. – 344 с.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 xml:space="preserve">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9-10 ноября 2017 г. / гл. ред. Л.В. Саввина. - Астрахань : Триада, 2017. - 316 с. 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Музыкальное исполнительство и педагогика [Текст] : Сборник научных статей педагогов Астраханской государственной консерватории. Вып.1. / Гл. ред. Л.В. Саввина. - Астрахань : Изд-во Астраханской государственной консерватории (академии), 2013. - 160 с.</w:t>
      </w:r>
    </w:p>
    <w:p w:rsidR="00E8546D" w:rsidRPr="00E23224" w:rsidRDefault="00E8546D" w:rsidP="00E2322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>Музыкальное образование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г.Астрахань / Ред.-сост. Н.Н.Калиниченко. – Астрахань, 2010, 2010.- 174 с.</w:t>
      </w:r>
    </w:p>
    <w:p w:rsidR="00E8546D" w:rsidRPr="00E23224" w:rsidRDefault="00E8546D" w:rsidP="00E23224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E23224">
        <w:rPr>
          <w:b/>
          <w:sz w:val="28"/>
          <w:szCs w:val="28"/>
          <w:u w:val="single"/>
        </w:rPr>
        <w:lastRenderedPageBreak/>
        <w:t>Электронно-библиотечная система «Лань»</w:t>
      </w:r>
    </w:p>
    <w:p w:rsidR="00E8546D" w:rsidRPr="00E23224" w:rsidRDefault="00E8546D" w:rsidP="00E23224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3224">
        <w:rPr>
          <w:sz w:val="28"/>
          <w:szCs w:val="28"/>
        </w:rPr>
        <w:t xml:space="preserve">Абдуллин, Э.Б. Основы исследовательской деятельности педагога-музыканта [Электронный ресурс] : учебное пособие / Э.Б. Абдуллин. — Электрон. дан. — Санкт-Петербург : Лань, Планета музыки, 2014. — 368 с. — Режим доступа: </w:t>
      </w:r>
      <w:hyperlink r:id="rId8" w:history="1">
        <w:r w:rsidRPr="00E23224">
          <w:rPr>
            <w:color w:val="0563C1"/>
            <w:sz w:val="28"/>
            <w:szCs w:val="28"/>
            <w:u w:val="single"/>
          </w:rPr>
          <w:t>https://e.lanbook.com/book/50691</w:t>
        </w:r>
      </w:hyperlink>
      <w:r w:rsidRPr="00E23224">
        <w:rPr>
          <w:sz w:val="28"/>
          <w:szCs w:val="28"/>
        </w:rPr>
        <w:t>. — Загл. с экрана.</w:t>
      </w:r>
    </w:p>
    <w:p w:rsidR="00E8546D" w:rsidRPr="00E23224" w:rsidRDefault="00E8546D" w:rsidP="00E23224">
      <w:pPr>
        <w:numPr>
          <w:ilvl w:val="0"/>
          <w:numId w:val="4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23224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974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42"/>
        <w:gridCol w:w="2686"/>
      </w:tblGrid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341B74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341B74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341B74">
                <w:rPr>
                  <w:rStyle w:val="af2"/>
                  <w:szCs w:val="28"/>
                  <w:lang w:eastAsia="en-US"/>
                </w:rPr>
                <w:t>http://</w:t>
              </w:r>
              <w:r w:rsidR="00341B74">
                <w:rPr>
                  <w:rStyle w:val="af2"/>
                  <w:szCs w:val="28"/>
                  <w:lang w:val="en-US" w:eastAsia="en-US"/>
                </w:rPr>
                <w:t>www</w:t>
              </w:r>
              <w:r w:rsidR="00341B74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341B74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341B74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4" w:history="1">
              <w:r w:rsidR="00341B74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5" w:history="1">
              <w:r w:rsidR="00341B74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6" w:history="1">
              <w:r w:rsidR="00341B74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</w:t>
            </w:r>
            <w:r>
              <w:rPr>
                <w:sz w:val="28"/>
                <w:szCs w:val="28"/>
                <w:lang w:eastAsia="en-US"/>
              </w:rPr>
              <w:lastRenderedPageBreak/>
              <w:t>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7" w:history="1">
              <w:r w:rsidR="00341B74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8" w:history="1">
              <w:r w:rsidR="00341B74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E232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630562" w:rsidP="00E23224">
            <w:pPr>
              <w:rPr>
                <w:sz w:val="28"/>
                <w:szCs w:val="28"/>
                <w:lang w:eastAsia="en-US"/>
              </w:rPr>
            </w:pPr>
            <w:hyperlink r:id="rId19" w:history="1">
              <w:r w:rsidR="00341B74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 w:rsidP="00E23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 alloy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6F1547" w:rsidRDefault="00A129AD" w:rsidP="0016448B">
      <w:pPr>
        <w:pStyle w:val="a3"/>
        <w:rPr>
          <w:sz w:val="28"/>
          <w:szCs w:val="28"/>
          <w:u w:val="single"/>
        </w:rPr>
      </w:pPr>
    </w:p>
    <w:p w:rsidR="006F1547" w:rsidRDefault="006F1547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E23224" w:rsidRPr="006F1547" w:rsidRDefault="00E23224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6A3DC2" w:rsidRPr="00E23224" w:rsidRDefault="00E23224" w:rsidP="00E23224">
      <w:pPr>
        <w:pStyle w:val="a3"/>
        <w:spacing w:line="360" w:lineRule="auto"/>
        <w:jc w:val="right"/>
        <w:rPr>
          <w:b/>
          <w:sz w:val="28"/>
          <w:szCs w:val="28"/>
        </w:rPr>
      </w:pPr>
      <w:r w:rsidRPr="00E23224">
        <w:rPr>
          <w:b/>
          <w:sz w:val="28"/>
          <w:szCs w:val="28"/>
        </w:rPr>
        <w:lastRenderedPageBreak/>
        <w:t>ПРИЛОЖЕНИЕ</w:t>
      </w:r>
    </w:p>
    <w:p w:rsidR="00A129AD" w:rsidRDefault="00685057" w:rsidP="00E2322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2631D7" w:rsidRDefault="002F354A" w:rsidP="00E232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E232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E232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9937DC" w:rsidRPr="009937DC" w:rsidRDefault="009937DC" w:rsidP="00E23224">
      <w:pPr>
        <w:spacing w:line="360" w:lineRule="auto"/>
        <w:ind w:firstLine="567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E23224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E23224">
      <w:pPr>
        <w:spacing w:line="360" w:lineRule="auto"/>
        <w:ind w:firstLine="360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>полностью выполнить программу практики;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E23224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p w:rsidR="006A3DC2" w:rsidRPr="009937DC" w:rsidRDefault="006A3DC2" w:rsidP="00E23224">
      <w:pPr>
        <w:spacing w:line="360" w:lineRule="auto"/>
        <w:ind w:left="720"/>
        <w:jc w:val="both"/>
        <w:rPr>
          <w:sz w:val="28"/>
          <w:szCs w:val="28"/>
        </w:rPr>
      </w:pPr>
    </w:p>
    <w:p w:rsidR="006A3DC2" w:rsidRDefault="006A3DC2" w:rsidP="0016448B">
      <w:pPr>
        <w:pStyle w:val="a3"/>
        <w:jc w:val="center"/>
        <w:rPr>
          <w:b/>
          <w:sz w:val="28"/>
          <w:szCs w:val="28"/>
        </w:rPr>
      </w:pPr>
    </w:p>
    <w:p w:rsidR="00A129AD" w:rsidRDefault="00A129AD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A129AD" w:rsidRDefault="00A129AD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Default="00FB1AC1" w:rsidP="0016448B">
      <w:pPr>
        <w:contextualSpacing/>
        <w:jc w:val="both"/>
        <w:rPr>
          <w:sz w:val="28"/>
          <w:szCs w:val="28"/>
        </w:rPr>
      </w:pPr>
    </w:p>
    <w:sectPr w:rsidR="00FB1AC1" w:rsidSect="00457C6D">
      <w:footerReference w:type="default" r:id="rId20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49" w:rsidRDefault="00C55849" w:rsidP="005A12BD">
      <w:r>
        <w:separator/>
      </w:r>
    </w:p>
  </w:endnote>
  <w:endnote w:type="continuationSeparator" w:id="0">
    <w:p w:rsidR="00C55849" w:rsidRDefault="00C55849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62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49" w:rsidRDefault="00C55849" w:rsidP="005A12BD">
      <w:r>
        <w:separator/>
      </w:r>
    </w:p>
  </w:footnote>
  <w:footnote w:type="continuationSeparator" w:id="0">
    <w:p w:rsidR="00C55849" w:rsidRDefault="00C55849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3"/>
  </w:num>
  <w:num w:numId="10">
    <w:abstractNumId w:val="11"/>
  </w:num>
  <w:num w:numId="11">
    <w:abstractNumId w:val="2"/>
  </w:num>
  <w:num w:numId="12">
    <w:abstractNumId w:val="31"/>
  </w:num>
  <w:num w:numId="13">
    <w:abstractNumId w:val="17"/>
  </w:num>
  <w:num w:numId="14">
    <w:abstractNumId w:val="6"/>
  </w:num>
  <w:num w:numId="15">
    <w:abstractNumId w:val="33"/>
  </w:num>
  <w:num w:numId="16">
    <w:abstractNumId w:val="25"/>
  </w:num>
  <w:num w:numId="17">
    <w:abstractNumId w:val="15"/>
  </w:num>
  <w:num w:numId="18">
    <w:abstractNumId w:val="37"/>
  </w:num>
  <w:num w:numId="19">
    <w:abstractNumId w:val="36"/>
  </w:num>
  <w:num w:numId="20">
    <w:abstractNumId w:val="42"/>
  </w:num>
  <w:num w:numId="21">
    <w:abstractNumId w:val="0"/>
  </w:num>
  <w:num w:numId="22">
    <w:abstractNumId w:val="13"/>
  </w:num>
  <w:num w:numId="23">
    <w:abstractNumId w:val="3"/>
  </w:num>
  <w:num w:numId="24">
    <w:abstractNumId w:val="44"/>
  </w:num>
  <w:num w:numId="25">
    <w:abstractNumId w:val="12"/>
  </w:num>
  <w:num w:numId="26">
    <w:abstractNumId w:val="4"/>
  </w:num>
  <w:num w:numId="27">
    <w:abstractNumId w:val="9"/>
  </w:num>
  <w:num w:numId="28">
    <w:abstractNumId w:val="21"/>
  </w:num>
  <w:num w:numId="29">
    <w:abstractNumId w:val="41"/>
  </w:num>
  <w:num w:numId="30">
    <w:abstractNumId w:val="40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</w:num>
  <w:num w:numId="44">
    <w:abstractNumId w:val="32"/>
  </w:num>
  <w:num w:numId="4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006A"/>
    <w:rsid w:val="000C103D"/>
    <w:rsid w:val="000C436A"/>
    <w:rsid w:val="000E5728"/>
    <w:rsid w:val="001045E6"/>
    <w:rsid w:val="00131CBD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1FD"/>
    <w:rsid w:val="00225405"/>
    <w:rsid w:val="00227EC4"/>
    <w:rsid w:val="0023399F"/>
    <w:rsid w:val="00233FCB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3FB7"/>
    <w:rsid w:val="002D5F51"/>
    <w:rsid w:val="002E2153"/>
    <w:rsid w:val="002F354A"/>
    <w:rsid w:val="003075A4"/>
    <w:rsid w:val="00341B7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1971"/>
    <w:rsid w:val="00537C59"/>
    <w:rsid w:val="00553ED0"/>
    <w:rsid w:val="0059351B"/>
    <w:rsid w:val="005A12BD"/>
    <w:rsid w:val="005A732B"/>
    <w:rsid w:val="005C4DFC"/>
    <w:rsid w:val="005F6043"/>
    <w:rsid w:val="00603708"/>
    <w:rsid w:val="00603E6A"/>
    <w:rsid w:val="00620CD1"/>
    <w:rsid w:val="00620FC0"/>
    <w:rsid w:val="00630562"/>
    <w:rsid w:val="00631DA3"/>
    <w:rsid w:val="0063754E"/>
    <w:rsid w:val="00647CB8"/>
    <w:rsid w:val="00661D2E"/>
    <w:rsid w:val="006833B0"/>
    <w:rsid w:val="00685057"/>
    <w:rsid w:val="006968D3"/>
    <w:rsid w:val="006A2816"/>
    <w:rsid w:val="006A3DC2"/>
    <w:rsid w:val="006B0C3C"/>
    <w:rsid w:val="006B2EA0"/>
    <w:rsid w:val="006C4AA0"/>
    <w:rsid w:val="006C7512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52C66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5981"/>
    <w:rsid w:val="00947C5E"/>
    <w:rsid w:val="00985173"/>
    <w:rsid w:val="009937DC"/>
    <w:rsid w:val="0099380D"/>
    <w:rsid w:val="009A0A34"/>
    <w:rsid w:val="009D5831"/>
    <w:rsid w:val="009D6518"/>
    <w:rsid w:val="009D7780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4512"/>
    <w:rsid w:val="00BD67E4"/>
    <w:rsid w:val="00BD7678"/>
    <w:rsid w:val="00BE3A87"/>
    <w:rsid w:val="00C07D79"/>
    <w:rsid w:val="00C10C85"/>
    <w:rsid w:val="00C13338"/>
    <w:rsid w:val="00C13DD7"/>
    <w:rsid w:val="00C2057A"/>
    <w:rsid w:val="00C22962"/>
    <w:rsid w:val="00C32250"/>
    <w:rsid w:val="00C44A5E"/>
    <w:rsid w:val="00C55849"/>
    <w:rsid w:val="00C95749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3224"/>
    <w:rsid w:val="00E26E49"/>
    <w:rsid w:val="00E32A29"/>
    <w:rsid w:val="00E33C34"/>
    <w:rsid w:val="00E42EB4"/>
    <w:rsid w:val="00E45723"/>
    <w:rsid w:val="00E66A41"/>
    <w:rsid w:val="00E83443"/>
    <w:rsid w:val="00E84C2B"/>
    <w:rsid w:val="00E8546D"/>
    <w:rsid w:val="00E85FB0"/>
    <w:rsid w:val="00E86B2B"/>
    <w:rsid w:val="00EB623B"/>
    <w:rsid w:val="00EC59FA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D3950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BB39"/>
  <w15:docId w15:val="{C5A4BC37-7C8A-43B7-B273-CA8B0E9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0691" TargetMode="External"/><Relationship Id="rId13" Type="http://schemas.openxmlformats.org/officeDocument/2006/relationships/hyperlink" Target="http://www.rism.info/" TargetMode="External"/><Relationship Id="rId18" Type="http://schemas.openxmlformats.org/officeDocument/2006/relationships/hyperlink" Target="http://imslp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main_ub" TargetMode="External"/><Relationship Id="rId17" Type="http://schemas.openxmlformats.org/officeDocument/2006/relationships/hyperlink" Target="http://notes.tarakanov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nc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pm.org/" TargetMode="External"/><Relationship Id="rId10" Type="http://schemas.openxmlformats.org/officeDocument/2006/relationships/hyperlink" Target="http://www.liart.ru/" TargetMode="External"/><Relationship Id="rId19" Type="http://schemas.openxmlformats.org/officeDocument/2006/relationships/hyperlink" Target="http://yanko.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ilm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62BA-ED61-4729-A85F-994AE592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13</cp:revision>
  <cp:lastPrinted>2019-05-22T12:08:00Z</cp:lastPrinted>
  <dcterms:created xsi:type="dcterms:W3CDTF">2019-02-19T12:23:00Z</dcterms:created>
  <dcterms:modified xsi:type="dcterms:W3CDTF">2021-03-22T14:24:00Z</dcterms:modified>
</cp:coreProperties>
</file>