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C7484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14:paraId="559EA8CC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14:paraId="42BE6BF7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14:paraId="1E40B2C2" w14:textId="77777777"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7BDE2828" w14:textId="14B143C6" w:rsidR="0051073E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F81B13C" w14:textId="5D792E60" w:rsidR="00AE1761" w:rsidRDefault="00AE176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0CF50227" w14:textId="2E604D83" w:rsidR="00AE1761" w:rsidRDefault="00AE176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3F8A6F09" w14:textId="3CD27AF2" w:rsidR="00AE1761" w:rsidRDefault="00AE176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71C3651C" w14:textId="700AE326" w:rsidR="00AE1761" w:rsidRDefault="00AE176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CB90BEF" w14:textId="120BB5A8" w:rsidR="00AE1761" w:rsidRDefault="00AE176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6449BCF" w14:textId="711A53B9" w:rsidR="00AE1761" w:rsidRDefault="00AE176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1A0AE642" w14:textId="2F3023CE" w:rsidR="00AE1761" w:rsidRDefault="00AE176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4DA67A8" w14:textId="29C77F5C" w:rsidR="00AE1761" w:rsidRDefault="00AE176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56DB267" w14:textId="3C620C49" w:rsidR="00AE1761" w:rsidRDefault="00AE176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187E1175" w14:textId="77777777" w:rsidR="00AE1761" w:rsidRPr="00740314" w:rsidRDefault="00AE176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14B786A9" w14:textId="77777777"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5FB5CC3F" w14:textId="77777777"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C697855" w14:textId="77777777"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14:paraId="553A40D9" w14:textId="77777777" w:rsidR="0051073E" w:rsidRPr="00B358A1" w:rsidRDefault="0051073E" w:rsidP="00F052EB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36D6BB38" w14:textId="77777777" w:rsidR="00F052EB" w:rsidRDefault="0051073E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искусства</w:t>
      </w:r>
      <w:r w:rsidR="00F052EB">
        <w:rPr>
          <w:b/>
          <w:sz w:val="28"/>
          <w:szCs w:val="28"/>
        </w:rPr>
        <w:t xml:space="preserve"> </w:t>
      </w:r>
    </w:p>
    <w:p w14:paraId="66D92CE2" w14:textId="77777777" w:rsidR="0051073E" w:rsidRPr="00F052EB" w:rsidRDefault="00F052EB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14:paraId="349BB644" w14:textId="77777777" w:rsidR="00F052EB" w:rsidRPr="00740314" w:rsidRDefault="00F052EB" w:rsidP="00F052EB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740314">
        <w:rPr>
          <w:rFonts w:eastAsia="Times New Roman"/>
          <w:sz w:val="28"/>
          <w:szCs w:val="28"/>
        </w:rPr>
        <w:t>Направление подготовки</w:t>
      </w:r>
    </w:p>
    <w:p w14:paraId="54AC1236" w14:textId="77777777" w:rsidR="00F052EB" w:rsidRDefault="00F052EB" w:rsidP="00F052EB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4B4BAC">
        <w:rPr>
          <w:b/>
          <w:sz w:val="28"/>
          <w:szCs w:val="28"/>
        </w:rPr>
        <w:t>53.03.0</w:t>
      </w:r>
      <w:r w:rsidR="00EE3FBF">
        <w:rPr>
          <w:b/>
          <w:sz w:val="28"/>
          <w:szCs w:val="28"/>
        </w:rPr>
        <w:t>2</w:t>
      </w:r>
      <w:r w:rsidRPr="004B4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</w:t>
      </w:r>
      <w:r w:rsidR="00EE3FBF">
        <w:rPr>
          <w:b/>
          <w:sz w:val="28"/>
          <w:szCs w:val="28"/>
        </w:rPr>
        <w:t>-инструментальное</w:t>
      </w:r>
      <w:r>
        <w:rPr>
          <w:b/>
          <w:sz w:val="28"/>
          <w:szCs w:val="28"/>
        </w:rPr>
        <w:t xml:space="preserve"> и</w:t>
      </w:r>
      <w:r w:rsidRPr="004B4BAC">
        <w:rPr>
          <w:rFonts w:eastAsia="Times New Roman"/>
          <w:b/>
          <w:sz w:val="28"/>
          <w:szCs w:val="28"/>
        </w:rPr>
        <w:t>скусство</w:t>
      </w:r>
    </w:p>
    <w:p w14:paraId="684394B4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DC598B">
        <w:rPr>
          <w:rFonts w:eastAsia="Times New Roman"/>
          <w:sz w:val="28"/>
          <w:szCs w:val="28"/>
        </w:rPr>
        <w:t>(уровень бакалавриата)</w:t>
      </w:r>
    </w:p>
    <w:p w14:paraId="03ACBD99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Профиль «</w:t>
      </w:r>
      <w:r w:rsidR="009B32F7">
        <w:rPr>
          <w:rFonts w:eastAsia="Times New Roman"/>
          <w:sz w:val="28"/>
          <w:szCs w:val="28"/>
        </w:rPr>
        <w:t>Оркестровые струнные инструменты</w:t>
      </w:r>
      <w:r>
        <w:rPr>
          <w:rFonts w:eastAsia="Times New Roman"/>
          <w:sz w:val="28"/>
          <w:szCs w:val="28"/>
        </w:rPr>
        <w:t>»</w:t>
      </w:r>
    </w:p>
    <w:p w14:paraId="14F241E5" w14:textId="77777777" w:rsidR="00F052EB" w:rsidRPr="00DC598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2CD6A138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0F3AF92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FA33FCA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4D31ABA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01B50C18" w14:textId="77777777" w:rsidR="00F052EB" w:rsidRPr="00430767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99DA2E1" w14:textId="77777777" w:rsidR="00F052EB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4F7E4105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39913EE6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1426CE7B" w14:textId="77777777" w:rsidR="00F052EB" w:rsidRPr="004B4BAC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14:paraId="6F192F9C" w14:textId="77777777" w:rsidR="00AE1761" w:rsidRDefault="00AE1761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3FF90330" w14:textId="37706D2D" w:rsidR="00F052E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br w:type="page"/>
      </w:r>
    </w:p>
    <w:p w14:paraId="4EFC1071" w14:textId="77777777" w:rsidR="00F052EB" w:rsidRPr="00EA3894" w:rsidRDefault="00F052EB" w:rsidP="00F052EB">
      <w:pPr>
        <w:pStyle w:val="a5"/>
        <w:jc w:val="center"/>
        <w:rPr>
          <w:rFonts w:ascii="Times New Roman" w:hAnsi="Times New Roman"/>
          <w:caps/>
          <w:sz w:val="28"/>
          <w:szCs w:val="28"/>
        </w:rPr>
      </w:pPr>
      <w:r w:rsidRPr="00EA3894">
        <w:rPr>
          <w:rFonts w:ascii="Times New Roman" w:hAnsi="Times New Roman"/>
          <w:caps/>
          <w:sz w:val="28"/>
          <w:szCs w:val="28"/>
        </w:rPr>
        <w:lastRenderedPageBreak/>
        <w:t>С</w:t>
      </w:r>
      <w:r w:rsidRPr="00EA3894">
        <w:rPr>
          <w:rFonts w:ascii="Times New Roman" w:hAnsi="Times New Roman"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F052EB" w:rsidRPr="005E1F15" w14:paraId="6F9C6FA4" w14:textId="77777777" w:rsidTr="00F052EB">
        <w:trPr>
          <w:cantSplit/>
        </w:trPr>
        <w:tc>
          <w:tcPr>
            <w:tcW w:w="9606" w:type="dxa"/>
            <w:gridSpan w:val="2"/>
            <w:hideMark/>
          </w:tcPr>
          <w:p w14:paraId="370FAE3F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F052EB" w:rsidRPr="005E1F15" w14:paraId="2A2960BF" w14:textId="77777777" w:rsidTr="00F052EB">
        <w:tc>
          <w:tcPr>
            <w:tcW w:w="782" w:type="dxa"/>
            <w:hideMark/>
          </w:tcPr>
          <w:p w14:paraId="5F73CEBA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78CEA1FD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F052EB" w:rsidRPr="005E1F15" w14:paraId="1EA819B7" w14:textId="77777777" w:rsidTr="00F052EB">
        <w:tc>
          <w:tcPr>
            <w:tcW w:w="782" w:type="dxa"/>
            <w:hideMark/>
          </w:tcPr>
          <w:p w14:paraId="1071405A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63BE82AD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F052EB" w:rsidRPr="00025789" w14:paraId="4E9F62C3" w14:textId="77777777" w:rsidTr="00F052EB">
        <w:tc>
          <w:tcPr>
            <w:tcW w:w="782" w:type="dxa"/>
            <w:hideMark/>
          </w:tcPr>
          <w:p w14:paraId="31EF466A" w14:textId="77777777" w:rsidR="00F052EB" w:rsidRPr="00025789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436D2E8B" w14:textId="77777777" w:rsidR="00F052EB" w:rsidRPr="00025789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052EB" w:rsidRPr="005E1F15" w14:paraId="5B4CCD05" w14:textId="77777777" w:rsidTr="00F052EB">
        <w:tc>
          <w:tcPr>
            <w:tcW w:w="782" w:type="dxa"/>
            <w:hideMark/>
          </w:tcPr>
          <w:p w14:paraId="539CABA1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3C7122B2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52EB" w:rsidRPr="005E1F15" w14:paraId="6AE3F166" w14:textId="77777777" w:rsidTr="00F052EB">
        <w:tc>
          <w:tcPr>
            <w:tcW w:w="782" w:type="dxa"/>
          </w:tcPr>
          <w:p w14:paraId="2C622829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4CAB8396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052EB" w:rsidRPr="005E1F15" w14:paraId="7AB27C8D" w14:textId="77777777" w:rsidTr="00F052EB">
        <w:tc>
          <w:tcPr>
            <w:tcW w:w="782" w:type="dxa"/>
            <w:hideMark/>
          </w:tcPr>
          <w:p w14:paraId="45B0C313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293894D5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F052EB" w:rsidRPr="005E1F15" w14:paraId="42A7974C" w14:textId="77777777" w:rsidTr="00F052EB">
        <w:trPr>
          <w:cantSplit/>
        </w:trPr>
        <w:tc>
          <w:tcPr>
            <w:tcW w:w="782" w:type="dxa"/>
            <w:hideMark/>
          </w:tcPr>
          <w:p w14:paraId="2C6130E0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279CBA66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326419F3" w14:textId="77777777" w:rsidR="00F052EB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</w:p>
    <w:p w14:paraId="454442DD" w14:textId="77777777" w:rsidR="00F052EB" w:rsidRPr="00110049" w:rsidRDefault="00F052EB" w:rsidP="00F052EB">
      <w:pPr>
        <w:pStyle w:val="a5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66C5EBFA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51FAD1E7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1E535CF8" w14:textId="77777777"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F224598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0D4DE90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16B2E60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7DF0093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125F039" w14:textId="77777777"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77DBF54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0E21E6D7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45A17A1B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5ED639E5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5B77E918" w14:textId="77777777"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14:paraId="223634EF" w14:textId="77777777"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14:paraId="149967E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14:paraId="5C34C44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14:paraId="6F5B38E0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14:paraId="19A1DC18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14:paraId="71853BCA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14:paraId="1F53A1A1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14:paraId="666C7108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14:paraId="69392E0C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14:paraId="51A88303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8B6DF35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A9DDB48" w14:textId="77777777"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04F229A2" w14:textId="77777777"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14:paraId="5933E279" w14:textId="77777777"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14:paraId="368425C2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14:paraId="06A9493D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14:paraId="276B60C2" w14:textId="77777777"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14:paraId="5D6BC3C6" w14:textId="77777777"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14:paraId="0A425FD8" w14:textId="77777777"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14:paraId="2F639DF0" w14:textId="77777777"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14:paraId="1BAECA12" w14:textId="77777777"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14:paraId="1B8ACBC4" w14:textId="77777777"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14:paraId="36B7CCA9" w14:textId="77777777"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14:paraId="44333A8C" w14:textId="77777777"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14:paraId="7C59EDD0" w14:textId="77777777"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14:paraId="2105466A" w14:textId="77777777"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общепрофессиональными компетенциями (ОПК):</w:t>
      </w:r>
      <w:r w:rsidR="00F052EB" w:rsidRPr="00F052EB">
        <w:rPr>
          <w:sz w:val="28"/>
          <w:szCs w:val="28"/>
        </w:rPr>
        <w:t xml:space="preserve"> </w:t>
      </w:r>
    </w:p>
    <w:p w14:paraId="626B221A" w14:textId="77777777"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EB">
        <w:rPr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>
        <w:rPr>
          <w:rStyle w:val="FontStyle44"/>
          <w:sz w:val="28"/>
          <w:szCs w:val="28"/>
        </w:rPr>
        <w:t xml:space="preserve"> (ОПК-3);</w:t>
      </w:r>
    </w:p>
    <w:p w14:paraId="4308383B" w14:textId="77777777" w:rsidR="00690D8A" w:rsidRPr="00F052EB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</w:t>
      </w:r>
      <w:r w:rsidR="00F052EB">
        <w:rPr>
          <w:rStyle w:val="FontStyle44"/>
          <w:rFonts w:eastAsia="Calibri"/>
          <w:sz w:val="28"/>
          <w:szCs w:val="28"/>
        </w:rPr>
        <w:t>еской жизнедеятельности (ОПК-4).</w:t>
      </w:r>
    </w:p>
    <w:bookmarkEnd w:id="1"/>
    <w:p w14:paraId="2D6201C8" w14:textId="77777777"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14:paraId="23EB2109" w14:textId="77777777"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9B32F7">
        <w:rPr>
          <w:sz w:val="28"/>
          <w:szCs w:val="28"/>
        </w:rPr>
        <w:t>252</w:t>
      </w:r>
      <w:r w:rsidRPr="00F052EB">
        <w:rPr>
          <w:sz w:val="28"/>
          <w:szCs w:val="28"/>
        </w:rPr>
        <w:t xml:space="preserve"> час</w:t>
      </w:r>
      <w:r w:rsidR="009B32F7">
        <w:rPr>
          <w:sz w:val="28"/>
          <w:szCs w:val="28"/>
        </w:rPr>
        <w:t>а</w:t>
      </w:r>
      <w:r w:rsidRPr="00F052EB">
        <w:rPr>
          <w:sz w:val="28"/>
          <w:szCs w:val="28"/>
        </w:rPr>
        <w:t>,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 xml:space="preserve">, самостоятельная работа – </w:t>
      </w:r>
      <w:r w:rsidR="009B32F7">
        <w:rPr>
          <w:sz w:val="28"/>
          <w:szCs w:val="28"/>
        </w:rPr>
        <w:t>144</w:t>
      </w:r>
      <w:r w:rsidR="00F052EB">
        <w:rPr>
          <w:sz w:val="28"/>
          <w:szCs w:val="28"/>
        </w:rPr>
        <w:t xml:space="preserve"> час</w:t>
      </w:r>
      <w:r w:rsidR="00EE3FBF">
        <w:rPr>
          <w:sz w:val="28"/>
          <w:szCs w:val="28"/>
        </w:rPr>
        <w:t>а</w:t>
      </w:r>
      <w:r w:rsidR="00C133A1" w:rsidRPr="00F052EB">
        <w:rPr>
          <w:sz w:val="28"/>
          <w:szCs w:val="28"/>
        </w:rPr>
        <w:t xml:space="preserve"> </w:t>
      </w:r>
    </w:p>
    <w:p w14:paraId="0E5F25C6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14:paraId="7338C5B0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преподавании дисциплины используются как лекционные, так и практические занятия. Последние, включают различные формы работы: 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14:paraId="6404E9F2" w14:textId="77777777"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14:paraId="2B8FD03E" w14:textId="77777777"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lastRenderedPageBreak/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14:paraId="0C8E08D8" w14:textId="77777777" w:rsidTr="00DE156A">
        <w:trPr>
          <w:trHeight w:val="208"/>
        </w:trPr>
        <w:tc>
          <w:tcPr>
            <w:tcW w:w="841" w:type="dxa"/>
            <w:vMerge w:val="restart"/>
          </w:tcPr>
          <w:p w14:paraId="4734A08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14:paraId="48FE67B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14:paraId="62DE35D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14:paraId="01C563B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14:paraId="3757F6A4" w14:textId="77777777" w:rsidTr="00DE156A">
        <w:trPr>
          <w:trHeight w:val="300"/>
        </w:trPr>
        <w:tc>
          <w:tcPr>
            <w:tcW w:w="841" w:type="dxa"/>
            <w:vMerge/>
          </w:tcPr>
          <w:p w14:paraId="3FF5F8E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14:paraId="5A5A6364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8A3C7B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14:paraId="1E30E5BC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14:paraId="54EA309E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14:paraId="24F8E1FE" w14:textId="77777777" w:rsidTr="00DE156A">
        <w:trPr>
          <w:trHeight w:val="1054"/>
        </w:trPr>
        <w:tc>
          <w:tcPr>
            <w:tcW w:w="841" w:type="dxa"/>
          </w:tcPr>
          <w:p w14:paraId="449DB1D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BD65A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14:paraId="2CF1362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B7F78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14:paraId="78A08D3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256BBF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475E11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14:paraId="09496B4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14:paraId="60A54B8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14:paraId="4050220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14:paraId="5D3592F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14:paraId="6B552C8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D9A4CD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382186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14:paraId="10EE70B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14:paraId="26672C1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14:paraId="5F145C9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11.</w:t>
            </w:r>
          </w:p>
          <w:p w14:paraId="2B317AC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14:paraId="243F0CC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1DA709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41DDDB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14:paraId="18D0A52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14:paraId="175CAEE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14:paraId="59AF60D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14:paraId="3822C80F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961CAE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14:paraId="27B0F501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14:paraId="4AB3E3FB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14:paraId="723DEBFF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14:paraId="4C939158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14:paraId="543BB29C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14:paraId="113FFC1E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14:paraId="5EB7BE86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14:paraId="4A14FA4A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14:paraId="21D2BA08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14:paraId="2C3793E2" w14:textId="77777777"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14:paraId="6B3109C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14:paraId="535239B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14:paraId="147C1FE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14:paraId="78E1C52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19 веке.</w:t>
            </w:r>
          </w:p>
          <w:p w14:paraId="08544A6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14:paraId="24B6E294" w14:textId="77777777"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14:paraId="171F1219" w14:textId="77777777"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14:paraId="1E0603C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14:paraId="67CABF34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14:paraId="681621A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14:paraId="3415F5DC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14:paraId="4985CBD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CEAE06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9AFF10A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DBEDEC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E746EF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3D13C36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FFDEF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F18E98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9C3539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56B354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CE8BC9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796C83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E8CA38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46A43F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3BBD3C7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5C622E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D36118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E4B031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EC2793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5B160D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0DBF4F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152573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EE7BF0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B9758C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8360589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B7F55F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6F121F6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54A91A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C1626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DE88A2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D09666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AAE5C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33D9AA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D6385B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E0E618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28C1507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B39A55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D8839C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E1DF604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73C60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A81CF5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0FB342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00CEBA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AB9289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C56977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0FDDF0F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6630BA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0C2F14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1AE914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1070C0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665693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B81784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00F0493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D34608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D68B7D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561CEC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446300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3ACB1C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32C7B6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C86F80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20E62E0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3980F50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2344B44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DC5047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A49796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C2A63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496FE20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43FE48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22F577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D3BB8E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2730C6F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54CDA4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05F922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2D76449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2D31788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DEA4EB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0DB146F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FAB982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14:paraId="4D2B313F" w14:textId="77777777" w:rsidTr="00DE156A">
        <w:trPr>
          <w:trHeight w:val="486"/>
        </w:trPr>
        <w:tc>
          <w:tcPr>
            <w:tcW w:w="841" w:type="dxa"/>
          </w:tcPr>
          <w:p w14:paraId="7B0299C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2DD22C3A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14:paraId="72F78B1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14:paraId="1DA0631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14:paraId="2D05A8D8" w14:textId="77777777"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14:paraId="0D0D225E" w14:textId="77777777"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Тема 1. Искусствознание как комплекс наук о видах художественного творчества.</w:t>
      </w:r>
    </w:p>
    <w:p w14:paraId="4BEC39E1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14:paraId="40753C63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14:paraId="6C9A7F06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14:paraId="7E07F9F1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14:paraId="130CA0FE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14:paraId="6688EF4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</w:t>
      </w:r>
      <w:proofErr w:type="gramStart"/>
      <w:r w:rsidRPr="00F052EB">
        <w:rPr>
          <w:color w:val="000000"/>
          <w:sz w:val="28"/>
          <w:szCs w:val="28"/>
        </w:rPr>
        <w:t>Фон-де</w:t>
      </w:r>
      <w:proofErr w:type="gramEnd"/>
      <w:r w:rsidRPr="00F052EB">
        <w:rPr>
          <w:color w:val="000000"/>
          <w:sz w:val="28"/>
          <w:szCs w:val="28"/>
        </w:rPr>
        <w:t xml:space="preserve">-Гом во Франции, </w:t>
      </w:r>
      <w:proofErr w:type="spellStart"/>
      <w:r w:rsidRPr="00F052EB">
        <w:rPr>
          <w:color w:val="000000"/>
          <w:sz w:val="28"/>
          <w:szCs w:val="28"/>
        </w:rPr>
        <w:t>Альтамира</w:t>
      </w:r>
      <w:proofErr w:type="spellEnd"/>
      <w:r w:rsidRPr="00F052EB">
        <w:rPr>
          <w:color w:val="000000"/>
          <w:sz w:val="28"/>
          <w:szCs w:val="28"/>
        </w:rPr>
        <w:t xml:space="preserve"> в Испании, </w:t>
      </w:r>
      <w:proofErr w:type="spellStart"/>
      <w:r w:rsidRPr="00F052EB">
        <w:rPr>
          <w:color w:val="000000"/>
          <w:sz w:val="28"/>
          <w:szCs w:val="28"/>
        </w:rPr>
        <w:t>Тассилин-Аджера</w:t>
      </w:r>
      <w:proofErr w:type="spellEnd"/>
      <w:r w:rsidRPr="00F052EB">
        <w:rPr>
          <w:color w:val="000000"/>
          <w:sz w:val="28"/>
          <w:szCs w:val="28"/>
        </w:rPr>
        <w:t xml:space="preserve"> в Африке. Анималистическая живопись. «Палеолитические Венеры». Петроглифы.</w:t>
      </w:r>
    </w:p>
    <w:p w14:paraId="2E50BA82" w14:textId="77777777"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14:paraId="6A0FD1C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14:paraId="7BEFED93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</w:t>
      </w:r>
      <w:proofErr w:type="spellStart"/>
      <w:proofErr w:type="gramStart"/>
      <w:r w:rsidRPr="00F052EB">
        <w:rPr>
          <w:color w:val="000000"/>
          <w:sz w:val="28"/>
          <w:szCs w:val="28"/>
        </w:rPr>
        <w:t>культом.</w:t>
      </w:r>
      <w:r w:rsidRPr="00F052EB">
        <w:rPr>
          <w:sz w:val="28"/>
          <w:szCs w:val="28"/>
        </w:rPr>
        <w:t>Канон</w:t>
      </w:r>
      <w:proofErr w:type="spellEnd"/>
      <w:proofErr w:type="gramEnd"/>
      <w:r w:rsidRPr="00F052EB">
        <w:rPr>
          <w:sz w:val="28"/>
          <w:szCs w:val="28"/>
        </w:rPr>
        <w:t xml:space="preserve"> – основа творчества. Храмы в </w:t>
      </w:r>
      <w:proofErr w:type="spellStart"/>
      <w:r w:rsidRPr="00F052EB">
        <w:rPr>
          <w:sz w:val="28"/>
          <w:szCs w:val="28"/>
        </w:rPr>
        <w:t>Дейр</w:t>
      </w:r>
      <w:proofErr w:type="spellEnd"/>
      <w:r w:rsidRPr="00F052EB">
        <w:rPr>
          <w:sz w:val="28"/>
          <w:szCs w:val="28"/>
        </w:rPr>
        <w:t>-эль-</w:t>
      </w:r>
      <w:proofErr w:type="spellStart"/>
      <w:r w:rsidRPr="00F052EB">
        <w:rPr>
          <w:sz w:val="28"/>
          <w:szCs w:val="28"/>
        </w:rPr>
        <w:t>Бахари</w:t>
      </w:r>
      <w:proofErr w:type="spellEnd"/>
      <w:r w:rsidRPr="00F052EB">
        <w:rPr>
          <w:sz w:val="28"/>
          <w:szCs w:val="28"/>
        </w:rPr>
        <w:t xml:space="preserve">, в Карнаке и Луксоре. </w:t>
      </w:r>
    </w:p>
    <w:p w14:paraId="3E7A0D4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</w:t>
      </w:r>
      <w:proofErr w:type="spellStart"/>
      <w:r w:rsidRPr="00F052EB">
        <w:rPr>
          <w:sz w:val="28"/>
          <w:szCs w:val="28"/>
        </w:rPr>
        <w:t>разнопрофильность</w:t>
      </w:r>
      <w:proofErr w:type="spellEnd"/>
      <w:r w:rsidRPr="00F052EB">
        <w:rPr>
          <w:sz w:val="28"/>
          <w:szCs w:val="28"/>
        </w:rPr>
        <w:t xml:space="preserve">, и </w:t>
      </w:r>
      <w:proofErr w:type="spellStart"/>
      <w:r w:rsidRPr="00F052EB">
        <w:rPr>
          <w:sz w:val="28"/>
          <w:szCs w:val="28"/>
        </w:rPr>
        <w:t>разномаштабность</w:t>
      </w:r>
      <w:proofErr w:type="spellEnd"/>
      <w:r w:rsidRPr="00F052EB">
        <w:rPr>
          <w:sz w:val="28"/>
          <w:szCs w:val="28"/>
        </w:rPr>
        <w:t xml:space="preserve"> фигур, ярусная композиция, совмещение иероглифических надписей с изображением. </w:t>
      </w:r>
      <w:proofErr w:type="spellStart"/>
      <w:r w:rsidRPr="00F052EB">
        <w:rPr>
          <w:sz w:val="28"/>
          <w:szCs w:val="28"/>
        </w:rPr>
        <w:t>Фаюмский</w:t>
      </w:r>
      <w:proofErr w:type="spellEnd"/>
      <w:r w:rsidRPr="00F052EB">
        <w:rPr>
          <w:sz w:val="28"/>
          <w:szCs w:val="28"/>
        </w:rPr>
        <w:t xml:space="preserve"> портрет.</w:t>
      </w:r>
    </w:p>
    <w:p w14:paraId="6B5C0D6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Дополнительно, студентам предлагается подготовить доклады-презентации по искусству Древней Индии, Китая, </w:t>
      </w:r>
      <w:proofErr w:type="spellStart"/>
      <w:r w:rsidRPr="00F052EB">
        <w:rPr>
          <w:bCs/>
          <w:sz w:val="28"/>
          <w:szCs w:val="28"/>
        </w:rPr>
        <w:t>Мезоамерики</w:t>
      </w:r>
      <w:proofErr w:type="spellEnd"/>
      <w:r w:rsidRPr="00F052EB">
        <w:rPr>
          <w:bCs/>
          <w:sz w:val="28"/>
          <w:szCs w:val="28"/>
        </w:rPr>
        <w:t>.</w:t>
      </w:r>
    </w:p>
    <w:p w14:paraId="457BBDA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14:paraId="37278C35" w14:textId="77777777"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14:paraId="033A8D3F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14:paraId="78496201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Древней Греции. Архаическая скульптура Древней Греции: </w:t>
      </w:r>
      <w:proofErr w:type="spellStart"/>
      <w:proofErr w:type="gramStart"/>
      <w:r w:rsidRPr="00F052EB">
        <w:rPr>
          <w:sz w:val="28"/>
          <w:szCs w:val="28"/>
        </w:rPr>
        <w:t>куросы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 </w:t>
      </w:r>
      <w:proofErr w:type="spellStart"/>
      <w:r w:rsidRPr="00F052EB">
        <w:rPr>
          <w:sz w:val="28"/>
          <w:szCs w:val="28"/>
        </w:rPr>
        <w:t>коры</w:t>
      </w:r>
      <w:proofErr w:type="spellEnd"/>
      <w:r w:rsidRPr="00F052EB">
        <w:rPr>
          <w:sz w:val="28"/>
          <w:szCs w:val="28"/>
        </w:rPr>
        <w:t xml:space="preserve">. Освоение пластической анатомии и круглая скульптура периода классики. Художественные </w:t>
      </w:r>
      <w:proofErr w:type="gramStart"/>
      <w:r w:rsidRPr="00F052EB">
        <w:rPr>
          <w:sz w:val="28"/>
          <w:szCs w:val="28"/>
        </w:rPr>
        <w:t>особенности  классической</w:t>
      </w:r>
      <w:proofErr w:type="gramEnd"/>
      <w:r w:rsidRPr="00F052EB">
        <w:rPr>
          <w:sz w:val="28"/>
          <w:szCs w:val="28"/>
        </w:rPr>
        <w:t xml:space="preserve"> скульптуры: свободная постановка статуи, баланс частей тела (хиазм), подвижность поз, гармоничные пропорции (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). Памятники </w:t>
      </w:r>
      <w:proofErr w:type="gramStart"/>
      <w:r w:rsidRPr="00F052EB">
        <w:rPr>
          <w:sz w:val="28"/>
          <w:szCs w:val="28"/>
        </w:rPr>
        <w:t>древнегреческой  скульптуры</w:t>
      </w:r>
      <w:proofErr w:type="gramEnd"/>
      <w:r w:rsidRPr="00F052EB">
        <w:rPr>
          <w:sz w:val="28"/>
          <w:szCs w:val="28"/>
        </w:rPr>
        <w:t xml:space="preserve"> периода классики и эллинизма: Фидий, Мирон, 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, Скопас, Пракситель, </w:t>
      </w:r>
      <w:proofErr w:type="spellStart"/>
      <w:r w:rsidRPr="00F052EB">
        <w:rPr>
          <w:sz w:val="28"/>
          <w:szCs w:val="28"/>
        </w:rPr>
        <w:t>Лисипп</w:t>
      </w:r>
      <w:proofErr w:type="spellEnd"/>
      <w:r w:rsidRPr="00F052EB">
        <w:rPr>
          <w:sz w:val="28"/>
          <w:szCs w:val="28"/>
        </w:rPr>
        <w:t>; школы Родоса, Александрии и Пергама.</w:t>
      </w:r>
    </w:p>
    <w:p w14:paraId="3241C271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</w:t>
      </w:r>
      <w:proofErr w:type="gramStart"/>
      <w:r w:rsidRPr="00F052EB">
        <w:rPr>
          <w:sz w:val="28"/>
          <w:szCs w:val="28"/>
        </w:rPr>
        <w:t>архитектуры:  монументальность</w:t>
      </w:r>
      <w:proofErr w:type="gramEnd"/>
      <w:r w:rsidRPr="00F052EB">
        <w:rPr>
          <w:sz w:val="28"/>
          <w:szCs w:val="28"/>
        </w:rPr>
        <w:t xml:space="preserve">, грандиозность инженерных решений, </w:t>
      </w:r>
      <w:r w:rsidRPr="00F052EB">
        <w:rPr>
          <w:sz w:val="28"/>
          <w:szCs w:val="28"/>
        </w:rPr>
        <w:lastRenderedPageBreak/>
        <w:t>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14:paraId="1FCD4032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sz w:val="28"/>
          <w:szCs w:val="28"/>
        </w:rPr>
        <w:t xml:space="preserve">Скульптура Древнего Рима: копирование древнегреческих статуй, римский портрет, декоративные эффекты пластики (Алтарь мира). Живопись Древнего </w:t>
      </w:r>
      <w:proofErr w:type="gramStart"/>
      <w:r w:rsidRPr="00F052EB">
        <w:rPr>
          <w:sz w:val="28"/>
          <w:szCs w:val="28"/>
        </w:rPr>
        <w:t>Рима  на</w:t>
      </w:r>
      <w:proofErr w:type="gramEnd"/>
      <w:r w:rsidRPr="00F052EB">
        <w:rPr>
          <w:sz w:val="28"/>
          <w:szCs w:val="28"/>
        </w:rPr>
        <w:t xml:space="preserve"> примере настенных росписей Помпей и Геркуланума. Виды и жанры живописи: монументальные </w:t>
      </w:r>
      <w:proofErr w:type="gramStart"/>
      <w:r w:rsidRPr="00F052EB">
        <w:rPr>
          <w:sz w:val="28"/>
          <w:szCs w:val="28"/>
        </w:rPr>
        <w:t>росписи  на</w:t>
      </w:r>
      <w:proofErr w:type="gramEnd"/>
      <w:r w:rsidRPr="00F052EB">
        <w:rPr>
          <w:sz w:val="28"/>
          <w:szCs w:val="28"/>
        </w:rPr>
        <w:t xml:space="preserve"> мифологические темы, пейзаж, натюрморт, архитектурные декорации с иллюзорными  эффектами, гризайль. Римские мозаики.</w:t>
      </w:r>
    </w:p>
    <w:p w14:paraId="20247B28" w14:textId="77777777"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14:paraId="329581D4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14:paraId="2CA262C1" w14:textId="77777777" w:rsidR="00B14BBD" w:rsidRPr="00F052EB" w:rsidRDefault="00B14BBD" w:rsidP="00025789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 xml:space="preserve"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</w:t>
      </w:r>
      <w:proofErr w:type="spellStart"/>
      <w:r w:rsidRPr="00F052EB">
        <w:rPr>
          <w:color w:val="000000"/>
          <w:sz w:val="28"/>
          <w:szCs w:val="28"/>
        </w:rPr>
        <w:t>подкупольного</w:t>
      </w:r>
      <w:proofErr w:type="spellEnd"/>
      <w:r w:rsidRPr="00F052EB">
        <w:rPr>
          <w:color w:val="000000"/>
          <w:sz w:val="28"/>
          <w:szCs w:val="28"/>
        </w:rPr>
        <w:t xml:space="preserve"> пространства к низкой боковой периферии. Монументальная живопись: фреска и мозаика. Иконостас и размещение икон в нем. Собор св. Софии. </w:t>
      </w:r>
      <w:proofErr w:type="gramStart"/>
      <w:r w:rsidRPr="00F052EB">
        <w:rPr>
          <w:color w:val="000000"/>
          <w:sz w:val="28"/>
          <w:szCs w:val="28"/>
        </w:rPr>
        <w:t>Храмы  и</w:t>
      </w:r>
      <w:proofErr w:type="gramEnd"/>
      <w:r w:rsidRPr="00F052EB">
        <w:rPr>
          <w:color w:val="000000"/>
          <w:sz w:val="28"/>
          <w:szCs w:val="28"/>
        </w:rPr>
        <w:t xml:space="preserve"> мозаика Равенны.</w:t>
      </w:r>
    </w:p>
    <w:p w14:paraId="6CB35D8D" w14:textId="77777777"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14:paraId="3818E97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</w:t>
      </w:r>
      <w:proofErr w:type="spellStart"/>
      <w:r w:rsidRPr="00F052EB">
        <w:rPr>
          <w:color w:val="000000"/>
          <w:sz w:val="28"/>
          <w:szCs w:val="28"/>
        </w:rPr>
        <w:t>оттоновское</w:t>
      </w:r>
      <w:proofErr w:type="spellEnd"/>
      <w:r w:rsidRPr="00F052EB">
        <w:rPr>
          <w:color w:val="000000"/>
          <w:sz w:val="28"/>
          <w:szCs w:val="28"/>
        </w:rPr>
        <w:t xml:space="preserve"> возрождение, романский и готический стили. Господство религиозного </w:t>
      </w:r>
      <w:r w:rsidRPr="00F052EB">
        <w:rPr>
          <w:color w:val="000000"/>
          <w:sz w:val="28"/>
          <w:szCs w:val="28"/>
        </w:rPr>
        <w:lastRenderedPageBreak/>
        <w:t xml:space="preserve">мировоззрения в произведениях средневекового искусства. Ведущая роль архитектуры и задачи храмовой архитектуры: </w:t>
      </w:r>
      <w:proofErr w:type="spellStart"/>
      <w:r w:rsidRPr="00F052EB">
        <w:rPr>
          <w:color w:val="000000"/>
          <w:sz w:val="28"/>
          <w:szCs w:val="28"/>
        </w:rPr>
        <w:t>мартирии</w:t>
      </w:r>
      <w:proofErr w:type="spellEnd"/>
      <w:r w:rsidRPr="00F052EB">
        <w:rPr>
          <w:color w:val="000000"/>
          <w:sz w:val="28"/>
          <w:szCs w:val="28"/>
        </w:rPr>
        <w:t>, базилики, паломнические церкви, монастыри.</w:t>
      </w:r>
    </w:p>
    <w:p w14:paraId="2EC0CB1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</w:t>
      </w:r>
      <w:proofErr w:type="spellStart"/>
      <w:r w:rsidRPr="00F052EB">
        <w:rPr>
          <w:sz w:val="28"/>
          <w:szCs w:val="28"/>
        </w:rPr>
        <w:t>романики</w:t>
      </w:r>
      <w:proofErr w:type="spellEnd"/>
      <w:r w:rsidRPr="00F052EB">
        <w:rPr>
          <w:sz w:val="28"/>
          <w:szCs w:val="28"/>
        </w:rPr>
        <w:t xml:space="preserve">: простые объёмы, </w:t>
      </w:r>
      <w:proofErr w:type="spellStart"/>
      <w:r w:rsidRPr="00F052EB">
        <w:rPr>
          <w:sz w:val="28"/>
          <w:szCs w:val="28"/>
        </w:rPr>
        <w:t>варваризация</w:t>
      </w:r>
      <w:proofErr w:type="spellEnd"/>
      <w:r w:rsidRPr="00F052EB">
        <w:rPr>
          <w:sz w:val="28"/>
          <w:szCs w:val="28"/>
        </w:rPr>
        <w:t xml:space="preserve">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</w:t>
      </w:r>
      <w:proofErr w:type="spellStart"/>
      <w:r w:rsidRPr="00F052EB">
        <w:rPr>
          <w:sz w:val="28"/>
          <w:szCs w:val="28"/>
        </w:rPr>
        <w:t>Хильдесхейме</w:t>
      </w:r>
      <w:proofErr w:type="spellEnd"/>
      <w:r w:rsidRPr="00F052EB">
        <w:rPr>
          <w:sz w:val="28"/>
          <w:szCs w:val="28"/>
        </w:rPr>
        <w:t xml:space="preserve">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14:paraId="353C749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</w:t>
      </w:r>
      <w:proofErr w:type="spellStart"/>
      <w:r w:rsidRPr="00F052EB">
        <w:rPr>
          <w:sz w:val="28"/>
          <w:szCs w:val="28"/>
        </w:rPr>
        <w:t>вертикализм</w:t>
      </w:r>
      <w:proofErr w:type="spellEnd"/>
      <w:r w:rsidRPr="00F052EB">
        <w:rPr>
          <w:sz w:val="28"/>
          <w:szCs w:val="28"/>
        </w:rPr>
        <w:t xml:space="preserve"> пространства, стрельчатая арка, </w:t>
      </w:r>
      <w:proofErr w:type="spellStart"/>
      <w:r w:rsidRPr="00F052EB">
        <w:rPr>
          <w:sz w:val="28"/>
          <w:szCs w:val="28"/>
        </w:rPr>
        <w:t>нервюрный</w:t>
      </w:r>
      <w:proofErr w:type="spellEnd"/>
      <w:r w:rsidRPr="00F052EB">
        <w:rPr>
          <w:sz w:val="28"/>
          <w:szCs w:val="28"/>
        </w:rPr>
        <w:t xml:space="preserve">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</w:t>
      </w:r>
      <w:proofErr w:type="gramStart"/>
      <w:r w:rsidRPr="00F052EB">
        <w:rPr>
          <w:sz w:val="28"/>
          <w:szCs w:val="28"/>
        </w:rPr>
        <w:t>),  Вестминстере</w:t>
      </w:r>
      <w:proofErr w:type="gramEnd"/>
      <w:r w:rsidRPr="00F052EB">
        <w:rPr>
          <w:sz w:val="28"/>
          <w:szCs w:val="28"/>
        </w:rPr>
        <w:t xml:space="preserve">, Кентербери (Англия), Милане (Италия)  и др.  Интернациональный характер стиля. Роль готического собора в средневековом городе. </w:t>
      </w:r>
    </w:p>
    <w:p w14:paraId="6B52B8D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Дополнительно, студентам предлагается самостоятельное изучение </w:t>
      </w:r>
      <w:proofErr w:type="gramStart"/>
      <w:r w:rsidRPr="00F052EB">
        <w:rPr>
          <w:sz w:val="28"/>
          <w:szCs w:val="28"/>
        </w:rPr>
        <w:t>тем  по</w:t>
      </w:r>
      <w:proofErr w:type="gramEnd"/>
      <w:r w:rsidRPr="00F052EB">
        <w:rPr>
          <w:sz w:val="28"/>
          <w:szCs w:val="28"/>
        </w:rPr>
        <w:t xml:space="preserve"> арабо-мусульманскому искусству: ансамбли Тадж-Махала (Индия) и Альгамбры (Испания).</w:t>
      </w:r>
    </w:p>
    <w:p w14:paraId="5F8B3D4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14:paraId="7BBB50D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14:paraId="5C1A40B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</w:t>
      </w:r>
      <w:proofErr w:type="spellStart"/>
      <w:r w:rsidRPr="00F052EB">
        <w:rPr>
          <w:sz w:val="28"/>
          <w:szCs w:val="28"/>
        </w:rPr>
        <w:t>Нередице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Параскевы</w:t>
      </w:r>
      <w:proofErr w:type="spellEnd"/>
      <w:r w:rsidRPr="00F052EB">
        <w:rPr>
          <w:sz w:val="28"/>
          <w:szCs w:val="28"/>
        </w:rPr>
        <w:t xml:space="preserve">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14:paraId="7630C3C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F052EB">
        <w:rPr>
          <w:bCs/>
          <w:sz w:val="28"/>
          <w:szCs w:val="28"/>
        </w:rPr>
        <w:t>четырехстолпных</w:t>
      </w:r>
      <w:proofErr w:type="spellEnd"/>
      <w:r w:rsidRPr="00F052EB">
        <w:rPr>
          <w:bCs/>
          <w:sz w:val="28"/>
          <w:szCs w:val="28"/>
        </w:rPr>
        <w:t xml:space="preserve">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14:paraId="47D49931" w14:textId="77777777"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F052EB">
        <w:rPr>
          <w:b/>
          <w:bCs/>
          <w:sz w:val="28"/>
          <w:szCs w:val="28"/>
          <w:u w:val="single"/>
        </w:rPr>
        <w:t xml:space="preserve"> «История западноевропейского искусства эпохи Возрождения и Нового времени».</w:t>
      </w:r>
    </w:p>
    <w:p w14:paraId="4205C13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8. </w:t>
      </w:r>
      <w:proofErr w:type="gramStart"/>
      <w:r w:rsidRPr="00F052EB">
        <w:rPr>
          <w:b/>
          <w:bCs/>
          <w:sz w:val="28"/>
          <w:szCs w:val="28"/>
        </w:rPr>
        <w:t>Искусство  эпохи</w:t>
      </w:r>
      <w:proofErr w:type="gramEnd"/>
      <w:r w:rsidRPr="00F052EB">
        <w:rPr>
          <w:b/>
          <w:bCs/>
          <w:sz w:val="28"/>
          <w:szCs w:val="28"/>
        </w:rPr>
        <w:t xml:space="preserve"> Возрождения.</w:t>
      </w:r>
    </w:p>
    <w:p w14:paraId="71D35C8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14:paraId="5492CF8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</w:t>
      </w:r>
      <w:proofErr w:type="spellStart"/>
      <w:r w:rsidRPr="00F052EB">
        <w:rPr>
          <w:sz w:val="28"/>
          <w:szCs w:val="28"/>
        </w:rPr>
        <w:t>делла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Франческо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Перуджино</w:t>
      </w:r>
      <w:proofErr w:type="spellEnd"/>
      <w:r w:rsidRPr="00F052EB">
        <w:rPr>
          <w:sz w:val="28"/>
          <w:szCs w:val="28"/>
        </w:rPr>
        <w:t xml:space="preserve">, А. </w:t>
      </w:r>
      <w:proofErr w:type="spellStart"/>
      <w:r w:rsidRPr="00F052EB">
        <w:rPr>
          <w:sz w:val="28"/>
          <w:szCs w:val="28"/>
        </w:rPr>
        <w:t>Мантенья</w:t>
      </w:r>
      <w:proofErr w:type="spellEnd"/>
      <w:r w:rsidRPr="00F052EB">
        <w:rPr>
          <w:sz w:val="28"/>
          <w:szCs w:val="28"/>
        </w:rPr>
        <w:t>, С. Боттичелли.</w:t>
      </w:r>
    </w:p>
    <w:p w14:paraId="1F2FAE4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Возвращение к строительной технике античности: новая купольная конструкция, ясность, гармоничность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объемов архитектуры Брунеллески. Восстановление античных традиций в скульптуре Донателло.</w:t>
      </w:r>
    </w:p>
    <w:p w14:paraId="033DC3E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</w:t>
      </w:r>
      <w:proofErr w:type="spellStart"/>
      <w:r w:rsidRPr="00F052EB">
        <w:rPr>
          <w:sz w:val="28"/>
          <w:szCs w:val="28"/>
        </w:rPr>
        <w:t>Микеланжело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Буонарроти</w:t>
      </w:r>
      <w:proofErr w:type="spellEnd"/>
      <w:r w:rsidRPr="00F052EB">
        <w:rPr>
          <w:sz w:val="28"/>
          <w:szCs w:val="28"/>
        </w:rPr>
        <w:t xml:space="preserve">, Тициана и др. представителей венецианской школы. Архитектура </w:t>
      </w:r>
      <w:proofErr w:type="spellStart"/>
      <w:r w:rsidRPr="00F052EB">
        <w:rPr>
          <w:sz w:val="28"/>
          <w:szCs w:val="28"/>
        </w:rPr>
        <w:t>Браманте</w:t>
      </w:r>
      <w:proofErr w:type="spellEnd"/>
      <w:r w:rsidRPr="00F052EB">
        <w:rPr>
          <w:sz w:val="28"/>
          <w:szCs w:val="28"/>
        </w:rPr>
        <w:t xml:space="preserve">, Микеланджело и </w:t>
      </w:r>
      <w:proofErr w:type="spellStart"/>
      <w:r w:rsidRPr="00F052EB">
        <w:rPr>
          <w:sz w:val="28"/>
          <w:szCs w:val="28"/>
        </w:rPr>
        <w:t>Палладио</w:t>
      </w:r>
      <w:proofErr w:type="spellEnd"/>
      <w:r w:rsidRPr="00F052EB">
        <w:rPr>
          <w:sz w:val="28"/>
          <w:szCs w:val="28"/>
        </w:rPr>
        <w:t xml:space="preserve"> как воплощение «образцовых» композиции постройки, предваряющих искусство классицизма.</w:t>
      </w:r>
    </w:p>
    <w:p w14:paraId="7390E37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 xml:space="preserve"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</w:t>
      </w:r>
      <w:proofErr w:type="spellStart"/>
      <w:r w:rsidRPr="00F052EB">
        <w:rPr>
          <w:bCs/>
          <w:sz w:val="28"/>
          <w:szCs w:val="28"/>
        </w:rPr>
        <w:t>ван</w:t>
      </w:r>
      <w:proofErr w:type="spell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Эйки</w:t>
      </w:r>
      <w:proofErr w:type="spellEnd"/>
      <w:r w:rsidRPr="00F052EB">
        <w:rPr>
          <w:bCs/>
          <w:sz w:val="28"/>
          <w:szCs w:val="28"/>
        </w:rPr>
        <w:t>,</w:t>
      </w:r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Рогир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дер </w:t>
      </w:r>
      <w:proofErr w:type="spellStart"/>
      <w:proofErr w:type="gramStart"/>
      <w:r w:rsidRPr="00F052EB">
        <w:rPr>
          <w:sz w:val="28"/>
          <w:szCs w:val="28"/>
        </w:rPr>
        <w:t>Вейден</w:t>
      </w:r>
      <w:proofErr w:type="spellEnd"/>
      <w:r w:rsidRPr="00F052EB">
        <w:rPr>
          <w:sz w:val="28"/>
          <w:szCs w:val="28"/>
        </w:rPr>
        <w:t xml:space="preserve"> ,</w:t>
      </w:r>
      <w:proofErr w:type="gramEnd"/>
      <w:r w:rsidRPr="00F052EB">
        <w:rPr>
          <w:sz w:val="28"/>
          <w:szCs w:val="28"/>
        </w:rPr>
        <w:t xml:space="preserve"> Иероним Босх, Питер Брейгель Старший. Германия: Альбрехт Дюрер, Лукас Кранах Старший, Ханс Гольбейн Младший.</w:t>
      </w:r>
    </w:p>
    <w:p w14:paraId="1872F35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14:paraId="0CEE60D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</w:t>
      </w:r>
      <w:proofErr w:type="gramStart"/>
      <w:r w:rsidRPr="00F052EB">
        <w:rPr>
          <w:bCs/>
          <w:sz w:val="28"/>
          <w:szCs w:val="28"/>
        </w:rPr>
        <w:t>архитектуре  и</w:t>
      </w:r>
      <w:proofErr w:type="gramEnd"/>
      <w:r w:rsidRPr="00F052EB">
        <w:rPr>
          <w:bCs/>
          <w:sz w:val="28"/>
          <w:szCs w:val="28"/>
        </w:rPr>
        <w:t xml:space="preserve"> скульптуре Л. Бернини. «</w:t>
      </w:r>
      <w:proofErr w:type="spellStart"/>
      <w:r w:rsidRPr="00F052EB">
        <w:rPr>
          <w:bCs/>
          <w:sz w:val="28"/>
          <w:szCs w:val="28"/>
        </w:rPr>
        <w:t>Натюрмортность</w:t>
      </w:r>
      <w:proofErr w:type="spellEnd"/>
      <w:r w:rsidRPr="00F052EB">
        <w:rPr>
          <w:bCs/>
          <w:sz w:val="28"/>
          <w:szCs w:val="28"/>
        </w:rPr>
        <w:t xml:space="preserve">» и реализм живописи Караваджо. </w:t>
      </w:r>
    </w:p>
    <w:p w14:paraId="30060B3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lastRenderedPageBreak/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 xml:space="preserve">Рубенс </w:t>
      </w:r>
      <w:proofErr w:type="gramStart"/>
      <w:r w:rsidRPr="00F052EB">
        <w:rPr>
          <w:sz w:val="28"/>
          <w:szCs w:val="28"/>
        </w:rPr>
        <w:t>и  А.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Дэйк</w:t>
      </w:r>
      <w:proofErr w:type="spellEnd"/>
      <w:r w:rsidRPr="00F052EB">
        <w:rPr>
          <w:sz w:val="28"/>
          <w:szCs w:val="28"/>
        </w:rPr>
        <w:t xml:space="preserve"> (Фландрия), «малые голландцы», Ф. </w:t>
      </w:r>
      <w:proofErr w:type="spellStart"/>
      <w:r w:rsidRPr="00F052EB">
        <w:rPr>
          <w:sz w:val="28"/>
          <w:szCs w:val="28"/>
        </w:rPr>
        <w:t>Хальс</w:t>
      </w:r>
      <w:proofErr w:type="spellEnd"/>
      <w:r w:rsidRPr="00F052EB">
        <w:rPr>
          <w:sz w:val="28"/>
          <w:szCs w:val="28"/>
        </w:rPr>
        <w:t xml:space="preserve">, Вермеер Дельфтский  и </w:t>
      </w:r>
      <w:proofErr w:type="spellStart"/>
      <w:r w:rsidRPr="00F052EB">
        <w:rPr>
          <w:sz w:val="28"/>
          <w:szCs w:val="28"/>
        </w:rPr>
        <w:t>Рембрант</w:t>
      </w:r>
      <w:proofErr w:type="spellEnd"/>
      <w:r w:rsidRPr="00F052EB">
        <w:rPr>
          <w:sz w:val="28"/>
          <w:szCs w:val="28"/>
        </w:rPr>
        <w:t xml:space="preserve"> (Голландия), Эль Греко, Ф. Сурбаран, Д. Веласкес (Испания). Измельчение форм, декоративный стиль, изящество и эротика стиля рококо. Живопись: </w:t>
      </w:r>
      <w:proofErr w:type="spellStart"/>
      <w:r w:rsidRPr="00F052EB">
        <w:rPr>
          <w:sz w:val="28"/>
          <w:szCs w:val="28"/>
        </w:rPr>
        <w:t>А.Ватто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proofErr w:type="gramStart"/>
      <w:r w:rsidRPr="00F052EB">
        <w:rPr>
          <w:sz w:val="28"/>
          <w:szCs w:val="28"/>
        </w:rPr>
        <w:t>Ф.Буше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О.Фрагонара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72E8570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14:paraId="565E930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</w:t>
      </w:r>
      <w:proofErr w:type="gramStart"/>
      <w:r w:rsidRPr="00F052EB">
        <w:rPr>
          <w:sz w:val="28"/>
          <w:szCs w:val="28"/>
        </w:rPr>
        <w:t>античных  памятников</w:t>
      </w:r>
      <w:proofErr w:type="gramEnd"/>
      <w:r w:rsidRPr="00F052EB">
        <w:rPr>
          <w:sz w:val="28"/>
          <w:szCs w:val="28"/>
        </w:rPr>
        <w:t xml:space="preserve"> Помпеи и Геркуланума. Ордер, уравновешенность форм и пропорций, ясность и статика, </w:t>
      </w:r>
      <w:proofErr w:type="gramStart"/>
      <w:r w:rsidRPr="00F052EB">
        <w:rPr>
          <w:sz w:val="28"/>
          <w:szCs w:val="28"/>
        </w:rPr>
        <w:t>тяга  к</w:t>
      </w:r>
      <w:proofErr w:type="gramEnd"/>
      <w:r w:rsidRPr="00F052EB">
        <w:rPr>
          <w:sz w:val="28"/>
          <w:szCs w:val="28"/>
        </w:rPr>
        <w:t xml:space="preserve"> нормативности в эстетике классицизма. Архитектурные ансамбли Лувра, и Версаля. Н. Пуссен и </w:t>
      </w:r>
      <w:proofErr w:type="gramStart"/>
      <w:r w:rsidRPr="00F052EB">
        <w:rPr>
          <w:sz w:val="28"/>
          <w:szCs w:val="28"/>
        </w:rPr>
        <w:t>принципы  Академии</w:t>
      </w:r>
      <w:proofErr w:type="gramEnd"/>
      <w:r w:rsidRPr="00F052EB">
        <w:rPr>
          <w:sz w:val="28"/>
          <w:szCs w:val="28"/>
        </w:rPr>
        <w:t xml:space="preserve"> живописи. Идеальный пейзаж К. </w:t>
      </w:r>
      <w:proofErr w:type="spellStart"/>
      <w:r w:rsidRPr="00F052EB">
        <w:rPr>
          <w:sz w:val="28"/>
          <w:szCs w:val="28"/>
        </w:rPr>
        <w:t>Лоррена</w:t>
      </w:r>
      <w:proofErr w:type="spellEnd"/>
      <w:r w:rsidRPr="00F052EB">
        <w:rPr>
          <w:sz w:val="28"/>
          <w:szCs w:val="28"/>
        </w:rPr>
        <w:t xml:space="preserve">. Тип природного и архитектурного пейзажа. </w:t>
      </w:r>
    </w:p>
    <w:p w14:paraId="053B99D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</w:t>
      </w:r>
      <w:proofErr w:type="spellStart"/>
      <w:r w:rsidRPr="00F052EB">
        <w:rPr>
          <w:color w:val="000000"/>
          <w:sz w:val="28"/>
          <w:szCs w:val="28"/>
        </w:rPr>
        <w:t>Латур</w:t>
      </w:r>
      <w:proofErr w:type="spellEnd"/>
      <w:r w:rsidRPr="00F052EB">
        <w:rPr>
          <w:color w:val="000000"/>
          <w:sz w:val="28"/>
          <w:szCs w:val="28"/>
        </w:rPr>
        <w:t xml:space="preserve">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</w:t>
      </w:r>
      <w:proofErr w:type="spellStart"/>
      <w:r w:rsidRPr="00F052EB">
        <w:rPr>
          <w:color w:val="000000"/>
          <w:sz w:val="28"/>
          <w:szCs w:val="28"/>
        </w:rPr>
        <w:t>цитатность</w:t>
      </w:r>
      <w:proofErr w:type="spellEnd"/>
      <w:r w:rsidRPr="00F052EB">
        <w:rPr>
          <w:color w:val="000000"/>
          <w:sz w:val="28"/>
          <w:szCs w:val="28"/>
        </w:rPr>
        <w:t xml:space="preserve"> форм позднего классицизма – стиль ампир.</w:t>
      </w:r>
    </w:p>
    <w:p w14:paraId="5A88765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14:paraId="4031914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</w:t>
      </w:r>
      <w:proofErr w:type="spellStart"/>
      <w:r w:rsidRPr="00F052EB">
        <w:rPr>
          <w:sz w:val="28"/>
          <w:szCs w:val="28"/>
        </w:rPr>
        <w:t>Жерико</w:t>
      </w:r>
      <w:proofErr w:type="spellEnd"/>
      <w:r w:rsidRPr="00F052EB">
        <w:rPr>
          <w:sz w:val="28"/>
          <w:szCs w:val="28"/>
        </w:rPr>
        <w:t xml:space="preserve">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</w:t>
      </w:r>
      <w:proofErr w:type="spellStart"/>
      <w:r w:rsidRPr="00F052EB">
        <w:rPr>
          <w:bCs/>
          <w:sz w:val="28"/>
          <w:szCs w:val="28"/>
        </w:rPr>
        <w:t>Беклина</w:t>
      </w:r>
      <w:proofErr w:type="spellEnd"/>
      <w:r w:rsidRPr="00F052EB">
        <w:rPr>
          <w:bCs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Консервативность вкусов и нормативность художественного метода академизма. Творчество Ж.О. </w:t>
      </w:r>
      <w:proofErr w:type="spellStart"/>
      <w:r w:rsidRPr="00F052EB">
        <w:rPr>
          <w:sz w:val="28"/>
          <w:szCs w:val="28"/>
        </w:rPr>
        <w:t>Энгра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489FDD5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</w:t>
      </w:r>
      <w:proofErr w:type="gramStart"/>
      <w:r w:rsidRPr="00F052EB">
        <w:rPr>
          <w:sz w:val="28"/>
          <w:szCs w:val="28"/>
        </w:rPr>
        <w:t>жизнью  без</w:t>
      </w:r>
      <w:proofErr w:type="gramEnd"/>
      <w:r w:rsidRPr="00F052EB">
        <w:rPr>
          <w:sz w:val="28"/>
          <w:szCs w:val="28"/>
        </w:rPr>
        <w:t xml:space="preserve"> прикрас, документальная фиксация жизненного материал, изображение социальных типов и трудовых сцен, лишенных идеализации образов. </w:t>
      </w:r>
      <w:r w:rsidRPr="00F052EB">
        <w:rPr>
          <w:sz w:val="28"/>
          <w:szCs w:val="28"/>
        </w:rPr>
        <w:lastRenderedPageBreak/>
        <w:t xml:space="preserve">Творчество Г. Курбе и Ф. Милле. Искусство пейзажа в </w:t>
      </w:r>
      <w:proofErr w:type="gramStart"/>
      <w:r w:rsidRPr="00F052EB">
        <w:rPr>
          <w:sz w:val="28"/>
          <w:szCs w:val="28"/>
        </w:rPr>
        <w:t>творчестве  К.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Коро</w:t>
      </w:r>
      <w:proofErr w:type="spellEnd"/>
      <w:r w:rsidRPr="00F052EB">
        <w:rPr>
          <w:sz w:val="28"/>
          <w:szCs w:val="28"/>
        </w:rPr>
        <w:t xml:space="preserve"> (Франция) и У. </w:t>
      </w:r>
      <w:proofErr w:type="spellStart"/>
      <w:r w:rsidRPr="00F052EB">
        <w:rPr>
          <w:sz w:val="28"/>
          <w:szCs w:val="28"/>
        </w:rPr>
        <w:t>Тёрнера</w:t>
      </w:r>
      <w:proofErr w:type="spellEnd"/>
      <w:r w:rsidRPr="00F052EB">
        <w:rPr>
          <w:sz w:val="28"/>
          <w:szCs w:val="28"/>
        </w:rPr>
        <w:t xml:space="preserve"> (Англия). </w:t>
      </w:r>
    </w:p>
    <w:p w14:paraId="37FB061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Усиление новых </w:t>
      </w:r>
      <w:proofErr w:type="spellStart"/>
      <w:r w:rsidRPr="00F052EB">
        <w:rPr>
          <w:sz w:val="28"/>
          <w:szCs w:val="28"/>
        </w:rPr>
        <w:t>антиакадемических</w:t>
      </w:r>
      <w:proofErr w:type="spellEnd"/>
      <w:r w:rsidRPr="00F052EB">
        <w:rPr>
          <w:sz w:val="28"/>
          <w:szCs w:val="28"/>
        </w:rPr>
        <w:t xml:space="preserve"> тенденций в искусстве Западной Европы второй половины 19 </w:t>
      </w:r>
      <w:proofErr w:type="gramStart"/>
      <w:r w:rsidRPr="00F052EB">
        <w:rPr>
          <w:sz w:val="28"/>
          <w:szCs w:val="28"/>
        </w:rPr>
        <w:t>века:  импрессионизм</w:t>
      </w:r>
      <w:proofErr w:type="gramEnd"/>
      <w:r w:rsidRPr="00F052EB">
        <w:rPr>
          <w:sz w:val="28"/>
          <w:szCs w:val="28"/>
        </w:rPr>
        <w:t xml:space="preserve"> и искусство прерафаэлитов. Э. Мане и импрессионисты Франции (К. Моне, К. </w:t>
      </w:r>
      <w:proofErr w:type="spellStart"/>
      <w:r w:rsidRPr="00F052EB">
        <w:rPr>
          <w:sz w:val="28"/>
          <w:szCs w:val="28"/>
        </w:rPr>
        <w:t>Писсаро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Сислей</w:t>
      </w:r>
      <w:proofErr w:type="spellEnd"/>
      <w:r w:rsidRPr="00F052EB">
        <w:rPr>
          <w:sz w:val="28"/>
          <w:szCs w:val="28"/>
        </w:rPr>
        <w:t xml:space="preserve">, О. Ренуар, Э. Дега). Художественные принципы: стремление передать мимолётное впечатление от натуры, субъективность видения; нечёткость фокусировки; </w:t>
      </w:r>
      <w:proofErr w:type="spellStart"/>
      <w:r w:rsidRPr="00F052EB">
        <w:rPr>
          <w:sz w:val="28"/>
          <w:szCs w:val="28"/>
        </w:rPr>
        <w:t>цветофактурные</w:t>
      </w:r>
      <w:proofErr w:type="spellEnd"/>
      <w:r w:rsidRPr="00F052EB">
        <w:rPr>
          <w:sz w:val="28"/>
          <w:szCs w:val="28"/>
        </w:rPr>
        <w:t xml:space="preserve"> эффекты, выраженные в мелких пастозных мазках, необычном сочетании </w:t>
      </w:r>
      <w:proofErr w:type="gramStart"/>
      <w:r w:rsidRPr="00F052EB">
        <w:rPr>
          <w:sz w:val="28"/>
          <w:szCs w:val="28"/>
        </w:rPr>
        <w:t>красок,  отказа</w:t>
      </w:r>
      <w:proofErr w:type="gramEnd"/>
      <w:r w:rsidRPr="00F052EB">
        <w:rPr>
          <w:sz w:val="28"/>
          <w:szCs w:val="28"/>
        </w:rPr>
        <w:t xml:space="preserve">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14:paraId="3425254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14:paraId="1014D45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</w:t>
      </w:r>
      <w:proofErr w:type="spellStart"/>
      <w:r w:rsidRPr="00F052EB">
        <w:rPr>
          <w:sz w:val="28"/>
          <w:szCs w:val="28"/>
        </w:rPr>
        <w:t>нуво</w:t>
      </w:r>
      <w:proofErr w:type="spellEnd"/>
      <w:r w:rsidRPr="00F052EB">
        <w:rPr>
          <w:sz w:val="28"/>
          <w:szCs w:val="28"/>
        </w:rPr>
        <w:t xml:space="preserve">, экспрессионизма и современной архитектуры. </w:t>
      </w:r>
      <w:proofErr w:type="gramStart"/>
      <w:r w:rsidRPr="00F052EB">
        <w:rPr>
          <w:sz w:val="28"/>
          <w:szCs w:val="28"/>
        </w:rPr>
        <w:t>Архитектура  и</w:t>
      </w:r>
      <w:proofErr w:type="gramEnd"/>
      <w:r w:rsidRPr="00F052EB">
        <w:rPr>
          <w:sz w:val="28"/>
          <w:szCs w:val="28"/>
        </w:rPr>
        <w:t xml:space="preserve"> дизайн в искусстве модерна. Творчество </w:t>
      </w:r>
      <w:proofErr w:type="spellStart"/>
      <w:r w:rsidRPr="00F052EB">
        <w:rPr>
          <w:sz w:val="28"/>
          <w:szCs w:val="28"/>
        </w:rPr>
        <w:t>В.Орта</w:t>
      </w:r>
      <w:proofErr w:type="spellEnd"/>
      <w:r w:rsidRPr="00F052EB">
        <w:rPr>
          <w:sz w:val="28"/>
          <w:szCs w:val="28"/>
        </w:rPr>
        <w:t xml:space="preserve"> (Бельгия), и А. Гауди (Испания). Веймарская школа «Баухаус» и промышленная эстетика. Конструктивизм Ван дер </w:t>
      </w:r>
      <w:proofErr w:type="spellStart"/>
      <w:r w:rsidRPr="00F052EB">
        <w:rPr>
          <w:sz w:val="28"/>
          <w:szCs w:val="28"/>
        </w:rPr>
        <w:t>Роэ</w:t>
      </w:r>
      <w:proofErr w:type="spellEnd"/>
      <w:r w:rsidRPr="00F052EB">
        <w:rPr>
          <w:sz w:val="28"/>
          <w:szCs w:val="28"/>
        </w:rPr>
        <w:t xml:space="preserve"> и Ле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</w:t>
      </w:r>
      <w:proofErr w:type="gramStart"/>
      <w:r w:rsidRPr="00F052EB">
        <w:rPr>
          <w:sz w:val="28"/>
          <w:szCs w:val="28"/>
        </w:rPr>
        <w:t>и  идея</w:t>
      </w:r>
      <w:proofErr w:type="gramEnd"/>
      <w:r w:rsidRPr="00F052EB">
        <w:rPr>
          <w:sz w:val="28"/>
          <w:szCs w:val="28"/>
        </w:rPr>
        <w:t xml:space="preserve"> функционального города.</w:t>
      </w:r>
    </w:p>
    <w:p w14:paraId="0A23C20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 xml:space="preserve">Основные направления в изобразительном искусстве ХХ века: постимпрессионизм, </w:t>
      </w:r>
      <w:proofErr w:type="gramStart"/>
      <w:r w:rsidRPr="00F052EB">
        <w:rPr>
          <w:bCs/>
          <w:sz w:val="28"/>
          <w:szCs w:val="28"/>
        </w:rPr>
        <w:t>фовизм,  кубизм</w:t>
      </w:r>
      <w:proofErr w:type="gramEnd"/>
      <w:r w:rsidRPr="00F052EB">
        <w:rPr>
          <w:bCs/>
          <w:sz w:val="28"/>
          <w:szCs w:val="28"/>
        </w:rPr>
        <w:t>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</w:t>
      </w:r>
      <w:proofErr w:type="gramStart"/>
      <w:r w:rsidRPr="00F052EB">
        <w:rPr>
          <w:sz w:val="28"/>
          <w:szCs w:val="28"/>
        </w:rPr>
        <w:t>системы  и</w:t>
      </w:r>
      <w:proofErr w:type="gramEnd"/>
      <w:r w:rsidRPr="00F052EB">
        <w:rPr>
          <w:sz w:val="28"/>
          <w:szCs w:val="28"/>
        </w:rPr>
        <w:t xml:space="preserve">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14:paraId="18D6B8D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Постимпрессионизм как развитие тенденций предыдущего этапа французской живописи. </w:t>
      </w:r>
      <w:proofErr w:type="gramStart"/>
      <w:r w:rsidRPr="00F052EB">
        <w:rPr>
          <w:sz w:val="28"/>
          <w:szCs w:val="28"/>
        </w:rPr>
        <w:t>Пуантилизм  Ж.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Сёра</w:t>
      </w:r>
      <w:proofErr w:type="spellEnd"/>
      <w:r w:rsidRPr="00F052EB">
        <w:rPr>
          <w:sz w:val="28"/>
          <w:szCs w:val="28"/>
        </w:rPr>
        <w:t xml:space="preserve">. Символическое видение мира в живописи Ван Гога. Декоративность и экзотика П. Гогена. </w:t>
      </w:r>
    </w:p>
    <w:p w14:paraId="007E027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14:paraId="7D30B04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</w:t>
      </w:r>
      <w:proofErr w:type="gramStart"/>
      <w:r w:rsidRPr="00F052EB">
        <w:rPr>
          <w:sz w:val="28"/>
          <w:szCs w:val="28"/>
        </w:rPr>
        <w:t>реальности,  сведение</w:t>
      </w:r>
      <w:proofErr w:type="gramEnd"/>
      <w:r w:rsidRPr="00F052EB">
        <w:rPr>
          <w:sz w:val="28"/>
          <w:szCs w:val="28"/>
        </w:rPr>
        <w:t xml:space="preserve"> объёмной формы предмета к сумме плоскостных проекций, декоративность колорита и использование коллажной техники.</w:t>
      </w:r>
    </w:p>
    <w:p w14:paraId="4FE8282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</w:t>
      </w:r>
      <w:proofErr w:type="gramStart"/>
      <w:r w:rsidRPr="00F052EB">
        <w:rPr>
          <w:sz w:val="28"/>
          <w:szCs w:val="28"/>
        </w:rPr>
        <w:t>фовизма  и</w:t>
      </w:r>
      <w:proofErr w:type="gramEnd"/>
      <w:r w:rsidRPr="00F052EB">
        <w:rPr>
          <w:sz w:val="28"/>
          <w:szCs w:val="28"/>
        </w:rPr>
        <w:t xml:space="preserve"> конструктивных принципов  кубизма. Субъективизм </w:t>
      </w:r>
      <w:proofErr w:type="spellStart"/>
      <w:r w:rsidRPr="00F052EB">
        <w:rPr>
          <w:sz w:val="28"/>
          <w:szCs w:val="28"/>
        </w:rPr>
        <w:t>Э.Мунка</w:t>
      </w:r>
      <w:proofErr w:type="spellEnd"/>
      <w:r w:rsidRPr="00F052EB">
        <w:rPr>
          <w:sz w:val="28"/>
          <w:szCs w:val="28"/>
        </w:rPr>
        <w:t xml:space="preserve"> и группы «Мост». Творчество </w:t>
      </w:r>
      <w:proofErr w:type="spellStart"/>
      <w:r w:rsidRPr="00F052EB">
        <w:rPr>
          <w:sz w:val="28"/>
          <w:szCs w:val="28"/>
        </w:rPr>
        <w:t>Ф.Марк</w:t>
      </w:r>
      <w:proofErr w:type="spellEnd"/>
      <w:r w:rsidRPr="00F052EB">
        <w:rPr>
          <w:sz w:val="28"/>
          <w:szCs w:val="28"/>
        </w:rPr>
        <w:t xml:space="preserve">, Э.Л. </w:t>
      </w:r>
      <w:proofErr w:type="spellStart"/>
      <w:r w:rsidRPr="00F052EB">
        <w:rPr>
          <w:sz w:val="28"/>
          <w:szCs w:val="28"/>
        </w:rPr>
        <w:t>Кирхнера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Кокошки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Дикса</w:t>
      </w:r>
      <w:proofErr w:type="spellEnd"/>
      <w:r w:rsidRPr="00F052EB">
        <w:rPr>
          <w:sz w:val="28"/>
          <w:szCs w:val="28"/>
        </w:rPr>
        <w:t>.</w:t>
      </w:r>
    </w:p>
    <w:p w14:paraId="18585B2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</w:t>
      </w:r>
      <w:proofErr w:type="spellStart"/>
      <w:r w:rsidRPr="00F052EB">
        <w:rPr>
          <w:sz w:val="28"/>
          <w:szCs w:val="28"/>
        </w:rPr>
        <w:t>Мондриана</w:t>
      </w:r>
      <w:proofErr w:type="spellEnd"/>
      <w:r w:rsidRPr="00F052EB">
        <w:rPr>
          <w:sz w:val="28"/>
          <w:szCs w:val="28"/>
        </w:rPr>
        <w:t xml:space="preserve"> (Франция), Тео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Дуйсбурга (Нидерланды), В. Кандинского (Россия – Германия).</w:t>
      </w:r>
    </w:p>
    <w:p w14:paraId="10AE710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0F326B9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>:  «</w:t>
      </w:r>
      <w:proofErr w:type="gramEnd"/>
      <w:r w:rsidRPr="00F052EB">
        <w:rPr>
          <w:b/>
          <w:sz w:val="28"/>
          <w:szCs w:val="28"/>
          <w:u w:val="single"/>
        </w:rPr>
        <w:t xml:space="preserve">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14:paraId="1C57329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14:paraId="583D7CF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lastRenderedPageBreak/>
        <w:t xml:space="preserve">Национальное своеобразие русского барокко. </w:t>
      </w:r>
      <w:proofErr w:type="gramStart"/>
      <w:r w:rsidRPr="00F052EB">
        <w:rPr>
          <w:bCs/>
          <w:sz w:val="28"/>
          <w:szCs w:val="28"/>
        </w:rPr>
        <w:t>Архитектура  Д.</w:t>
      </w:r>
      <w:proofErr w:type="gramEnd"/>
      <w:r w:rsidRPr="00F052EB">
        <w:rPr>
          <w:bCs/>
          <w:sz w:val="28"/>
          <w:szCs w:val="28"/>
        </w:rPr>
        <w:t xml:space="preserve"> Трезини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</w:t>
      </w:r>
      <w:proofErr w:type="gramStart"/>
      <w:r w:rsidRPr="00F052EB">
        <w:rPr>
          <w:sz w:val="28"/>
          <w:szCs w:val="28"/>
        </w:rPr>
        <w:t>Просвещения  и</w:t>
      </w:r>
      <w:proofErr w:type="gramEnd"/>
      <w:r w:rsidRPr="00F052EB">
        <w:rPr>
          <w:sz w:val="28"/>
          <w:szCs w:val="28"/>
        </w:rPr>
        <w:t xml:space="preserve">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</w:t>
      </w:r>
      <w:proofErr w:type="gramStart"/>
      <w:r w:rsidRPr="00F052EB">
        <w:rPr>
          <w:color w:val="000000"/>
          <w:sz w:val="28"/>
          <w:szCs w:val="28"/>
        </w:rPr>
        <w:t>художеств  и</w:t>
      </w:r>
      <w:proofErr w:type="gramEnd"/>
      <w:r w:rsidRPr="00F052EB">
        <w:rPr>
          <w:color w:val="000000"/>
          <w:sz w:val="28"/>
          <w:szCs w:val="28"/>
        </w:rPr>
        <w:t xml:space="preserve">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14:paraId="49EEDD1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</w:t>
      </w:r>
      <w:proofErr w:type="gramStart"/>
      <w:r w:rsidRPr="00F052EB">
        <w:rPr>
          <w:bCs/>
          <w:sz w:val="28"/>
          <w:szCs w:val="28"/>
        </w:rPr>
        <w:t>творчестве  Ф.</w:t>
      </w:r>
      <w:proofErr w:type="gramEnd"/>
      <w:r w:rsidRPr="00F052EB">
        <w:rPr>
          <w:bCs/>
          <w:sz w:val="28"/>
          <w:szCs w:val="28"/>
        </w:rPr>
        <w:t xml:space="preserve"> Рокотов и Д. Левицкий и В. </w:t>
      </w:r>
      <w:proofErr w:type="spellStart"/>
      <w:r w:rsidRPr="00F052EB">
        <w:rPr>
          <w:bCs/>
          <w:sz w:val="28"/>
          <w:szCs w:val="28"/>
        </w:rPr>
        <w:t>Боровиковского</w:t>
      </w:r>
      <w:proofErr w:type="spellEnd"/>
      <w:r w:rsidRPr="00F052EB">
        <w:rPr>
          <w:bCs/>
          <w:sz w:val="28"/>
          <w:szCs w:val="28"/>
        </w:rPr>
        <w:t xml:space="preserve">. Формирование бытового жанра и пейзажа. Образ Петра </w:t>
      </w:r>
      <w:proofErr w:type="gramStart"/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</w:t>
      </w:r>
      <w:proofErr w:type="gramEnd"/>
      <w:r w:rsidRPr="00F052EB">
        <w:rPr>
          <w:color w:val="000000"/>
          <w:sz w:val="28"/>
          <w:szCs w:val="28"/>
        </w:rPr>
        <w:t xml:space="preserve">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14:paraId="6BA5071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14:paraId="350DAC4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</w:t>
      </w:r>
      <w:proofErr w:type="gramStart"/>
      <w:r w:rsidRPr="00F052EB">
        <w:rPr>
          <w:bCs/>
          <w:sz w:val="28"/>
          <w:szCs w:val="28"/>
        </w:rPr>
        <w:t>века:  поздний</w:t>
      </w:r>
      <w:proofErr w:type="gramEnd"/>
      <w:r w:rsidRPr="00F052EB">
        <w:rPr>
          <w:bCs/>
          <w:sz w:val="28"/>
          <w:szCs w:val="28"/>
        </w:rPr>
        <w:t xml:space="preserve">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Мартоса.</w:t>
      </w:r>
    </w:p>
    <w:p w14:paraId="6896551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 xml:space="preserve">Салонное искусство, </w:t>
      </w:r>
      <w:proofErr w:type="gramStart"/>
      <w:r w:rsidRPr="00F052EB">
        <w:rPr>
          <w:sz w:val="28"/>
          <w:szCs w:val="28"/>
        </w:rPr>
        <w:t>созданное  для</w:t>
      </w:r>
      <w:proofErr w:type="gramEnd"/>
      <w:r w:rsidRPr="00F052EB">
        <w:rPr>
          <w:sz w:val="28"/>
          <w:szCs w:val="28"/>
        </w:rPr>
        <w:t xml:space="preserve">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14:paraId="6A4B298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14:paraId="6084CF2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</w:t>
      </w:r>
      <w:proofErr w:type="gramStart"/>
      <w:r w:rsidRPr="00F052EB">
        <w:rPr>
          <w:sz w:val="28"/>
          <w:szCs w:val="28"/>
        </w:rPr>
        <w:t>в  1869</w:t>
      </w:r>
      <w:proofErr w:type="gramEnd"/>
      <w:r w:rsidRPr="00F052EB">
        <w:rPr>
          <w:sz w:val="28"/>
          <w:szCs w:val="28"/>
        </w:rPr>
        <w:t xml:space="preserve">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 xml:space="preserve">, В. Сурикова, В. Васнецова, В. Верещагина. </w:t>
      </w:r>
      <w:r w:rsidRPr="00F052EB">
        <w:rPr>
          <w:bCs/>
          <w:sz w:val="28"/>
          <w:szCs w:val="28"/>
        </w:rPr>
        <w:lastRenderedPageBreak/>
        <w:t>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14:paraId="620CAE7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Бруни. И. Иванов. Бытовая </w:t>
      </w:r>
      <w:proofErr w:type="gramStart"/>
      <w:r w:rsidRPr="00F052EB">
        <w:rPr>
          <w:bCs/>
          <w:sz w:val="28"/>
          <w:szCs w:val="28"/>
        </w:rPr>
        <w:t>живопись  П.</w:t>
      </w:r>
      <w:proofErr w:type="gramEnd"/>
      <w:r w:rsidRPr="00F052EB">
        <w:rPr>
          <w:bCs/>
          <w:sz w:val="28"/>
          <w:szCs w:val="28"/>
        </w:rPr>
        <w:t xml:space="preserve"> Федотов. В. Перов. Товарищество передвижных выставок:1870-1880 гг. И. Репин. Историческая живопись: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>, В. Суриков, В. Васнецов, В. Верещагин.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14:paraId="1B8ED3A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15. Русское искусство </w:t>
      </w:r>
      <w:proofErr w:type="gramStart"/>
      <w:r w:rsidRPr="00F052EB">
        <w:rPr>
          <w:b/>
          <w:bCs/>
          <w:sz w:val="28"/>
          <w:szCs w:val="28"/>
        </w:rPr>
        <w:t>в  конце</w:t>
      </w:r>
      <w:proofErr w:type="gramEnd"/>
      <w:r w:rsidRPr="00F052EB">
        <w:rPr>
          <w:b/>
          <w:bCs/>
          <w:sz w:val="28"/>
          <w:szCs w:val="28"/>
        </w:rPr>
        <w:t xml:space="preserve"> 19 – начале 20 века.</w:t>
      </w:r>
    </w:p>
    <w:p w14:paraId="515A197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 xml:space="preserve">Эклектика </w:t>
      </w:r>
      <w:proofErr w:type="gramStart"/>
      <w:r w:rsidRPr="00F052EB">
        <w:rPr>
          <w:sz w:val="28"/>
          <w:szCs w:val="28"/>
        </w:rPr>
        <w:t>и  национально</w:t>
      </w:r>
      <w:proofErr w:type="gramEnd"/>
      <w:r w:rsidRPr="00F052EB">
        <w:rPr>
          <w:sz w:val="28"/>
          <w:szCs w:val="28"/>
        </w:rPr>
        <w:t xml:space="preserve">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</w:t>
      </w:r>
      <w:proofErr w:type="gramStart"/>
      <w:r w:rsidRPr="00F052EB">
        <w:rPr>
          <w:sz w:val="28"/>
          <w:szCs w:val="28"/>
        </w:rPr>
        <w:t>плоскостей,  декоративная</w:t>
      </w:r>
      <w:proofErr w:type="gramEnd"/>
      <w:r w:rsidRPr="00F052EB">
        <w:rPr>
          <w:sz w:val="28"/>
          <w:szCs w:val="28"/>
        </w:rPr>
        <w:t xml:space="preserve"> проработка деталей.</w:t>
      </w:r>
      <w:r w:rsidRPr="00F052EB">
        <w:rPr>
          <w:color w:val="000000"/>
          <w:sz w:val="28"/>
          <w:szCs w:val="28"/>
        </w:rPr>
        <w:t xml:space="preserve"> </w:t>
      </w:r>
      <w:proofErr w:type="gramStart"/>
      <w:r w:rsidRPr="00F052EB">
        <w:rPr>
          <w:color w:val="000000"/>
          <w:sz w:val="28"/>
          <w:szCs w:val="28"/>
        </w:rPr>
        <w:t>Импрессионизм  живописи</w:t>
      </w:r>
      <w:proofErr w:type="gramEnd"/>
      <w:r w:rsidRPr="00F052EB">
        <w:rPr>
          <w:color w:val="000000"/>
          <w:sz w:val="28"/>
          <w:szCs w:val="28"/>
        </w:rPr>
        <w:t xml:space="preserve"> В. Серова и К. Коровина.</w:t>
      </w:r>
    </w:p>
    <w:p w14:paraId="088EB5E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Стиль модерна в русской архитектуре конца 19 – начала 20 века. Неоготика и псевдорусский стиль в творчестве В. </w:t>
      </w:r>
      <w:proofErr w:type="spellStart"/>
      <w:r w:rsidRPr="00F052EB">
        <w:rPr>
          <w:sz w:val="28"/>
          <w:szCs w:val="28"/>
        </w:rPr>
        <w:t>Шервурда</w:t>
      </w:r>
      <w:proofErr w:type="spellEnd"/>
      <w:r w:rsidRPr="00F052EB">
        <w:rPr>
          <w:sz w:val="28"/>
          <w:szCs w:val="28"/>
        </w:rPr>
        <w:t xml:space="preserve"> (здание Исторического музея в Москве), </w:t>
      </w:r>
      <w:proofErr w:type="gramStart"/>
      <w:r w:rsidRPr="00F052EB">
        <w:rPr>
          <w:sz w:val="28"/>
          <w:szCs w:val="28"/>
        </w:rPr>
        <w:t>органическая  криволинейная</w:t>
      </w:r>
      <w:proofErr w:type="gramEnd"/>
      <w:r w:rsidRPr="00F052EB">
        <w:rPr>
          <w:sz w:val="28"/>
          <w:szCs w:val="28"/>
        </w:rPr>
        <w:t xml:space="preserve"> стилизация форм архитектора Ф. Шехтеля (особняк </w:t>
      </w:r>
      <w:proofErr w:type="spellStart"/>
      <w:r w:rsidRPr="00F052EB">
        <w:rPr>
          <w:sz w:val="28"/>
          <w:szCs w:val="28"/>
        </w:rPr>
        <w:t>Рябушинского</w:t>
      </w:r>
      <w:proofErr w:type="spellEnd"/>
      <w:r w:rsidRPr="00F052EB">
        <w:rPr>
          <w:sz w:val="28"/>
          <w:szCs w:val="28"/>
        </w:rPr>
        <w:t xml:space="preserve"> в Москве).</w:t>
      </w:r>
    </w:p>
    <w:p w14:paraId="65E44A8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</w:t>
      </w:r>
      <w:proofErr w:type="spellStart"/>
      <w:r w:rsidRPr="00F052EB">
        <w:rPr>
          <w:color w:val="000000"/>
          <w:sz w:val="28"/>
          <w:szCs w:val="28"/>
        </w:rPr>
        <w:t>Бакста</w:t>
      </w:r>
      <w:proofErr w:type="spellEnd"/>
      <w:r w:rsidRPr="00F052EB">
        <w:rPr>
          <w:color w:val="000000"/>
          <w:sz w:val="28"/>
          <w:szCs w:val="28"/>
        </w:rPr>
        <w:t xml:space="preserve">. Графика М. </w:t>
      </w:r>
      <w:proofErr w:type="spellStart"/>
      <w:r w:rsidRPr="00F052EB">
        <w:rPr>
          <w:color w:val="000000"/>
          <w:sz w:val="28"/>
          <w:szCs w:val="28"/>
        </w:rPr>
        <w:t>Добужинского</w:t>
      </w:r>
      <w:proofErr w:type="spellEnd"/>
      <w:r w:rsidRPr="00F052EB">
        <w:rPr>
          <w:color w:val="000000"/>
          <w:sz w:val="28"/>
          <w:szCs w:val="28"/>
        </w:rPr>
        <w:t xml:space="preserve">. Творчество Н. Рериха. </w:t>
      </w:r>
    </w:p>
    <w:p w14:paraId="020D374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</w:t>
      </w:r>
      <w:proofErr w:type="gramStart"/>
      <w:r w:rsidRPr="00F052EB">
        <w:rPr>
          <w:sz w:val="28"/>
          <w:szCs w:val="28"/>
        </w:rPr>
        <w:t>живописи  в</w:t>
      </w:r>
      <w:proofErr w:type="gramEnd"/>
      <w:r w:rsidRPr="00F052EB">
        <w:rPr>
          <w:sz w:val="28"/>
          <w:szCs w:val="28"/>
        </w:rPr>
        <w:t xml:space="preserve"> искусстве объединения «Бубновый валет» – влияние абстрактного искусства, функциональность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форм. Творчество А. Лентулова, Н. Гончаровой, П. Кончаловского, К. </w:t>
      </w:r>
      <w:r w:rsidRPr="00F052EB">
        <w:rPr>
          <w:sz w:val="28"/>
          <w:szCs w:val="28"/>
        </w:rPr>
        <w:lastRenderedPageBreak/>
        <w:t>Малевича. Творчество художников объединения «Голубая роза» и русский символизм. Влияние фовизма на живопись М. Сарьяна.</w:t>
      </w:r>
    </w:p>
    <w:p w14:paraId="500E64C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14:paraId="533CF2C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Расцвет агитационного массового искусства: "Окна сатиры РОСТА (плакаты М. Черемных и В. Маяковского, Д. </w:t>
      </w:r>
      <w:proofErr w:type="spellStart"/>
      <w:r w:rsidRPr="00F052EB">
        <w:rPr>
          <w:color w:val="000000"/>
          <w:sz w:val="28"/>
          <w:szCs w:val="28"/>
        </w:rPr>
        <w:t>Моора</w:t>
      </w:r>
      <w:proofErr w:type="spellEnd"/>
      <w:r w:rsidRPr="00F052EB">
        <w:rPr>
          <w:color w:val="000000"/>
          <w:sz w:val="28"/>
          <w:szCs w:val="28"/>
        </w:rPr>
        <w:t>, В. Дени</w:t>
      </w:r>
      <w:proofErr w:type="gramStart"/>
      <w:r w:rsidRPr="00F052EB">
        <w:rPr>
          <w:color w:val="000000"/>
          <w:sz w:val="28"/>
          <w:szCs w:val="28"/>
        </w:rPr>
        <w:t>),  тема</w:t>
      </w:r>
      <w:proofErr w:type="gramEnd"/>
      <w:r w:rsidRPr="00F052EB">
        <w:rPr>
          <w:color w:val="000000"/>
          <w:sz w:val="28"/>
          <w:szCs w:val="28"/>
        </w:rPr>
        <w:t xml:space="preserve"> революции в произведениях В. Кустодиева, К. </w:t>
      </w:r>
      <w:proofErr w:type="spellStart"/>
      <w:r w:rsidRPr="00F052EB">
        <w:rPr>
          <w:color w:val="000000"/>
          <w:sz w:val="28"/>
          <w:szCs w:val="28"/>
        </w:rPr>
        <w:t>Юона</w:t>
      </w:r>
      <w:proofErr w:type="spellEnd"/>
      <w:r w:rsidRPr="00F052EB">
        <w:rPr>
          <w:color w:val="000000"/>
          <w:sz w:val="28"/>
          <w:szCs w:val="28"/>
        </w:rPr>
        <w:t>, И. Бродского, А. Рылова.</w:t>
      </w:r>
    </w:p>
    <w:p w14:paraId="643B580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</w:t>
      </w:r>
      <w:proofErr w:type="spellStart"/>
      <w:r w:rsidRPr="00F052EB">
        <w:rPr>
          <w:sz w:val="28"/>
          <w:szCs w:val="28"/>
        </w:rPr>
        <w:t>Гельфрейха</w:t>
      </w:r>
      <w:proofErr w:type="spellEnd"/>
      <w:r w:rsidRPr="00F052EB">
        <w:rPr>
          <w:sz w:val="28"/>
          <w:szCs w:val="28"/>
        </w:rPr>
        <w:t xml:space="preserve">, Щуко) и возрождение ордера и декоративности архитектурных форм. Консервативность неоклассического </w:t>
      </w:r>
      <w:proofErr w:type="gramStart"/>
      <w:r w:rsidRPr="00F052EB">
        <w:rPr>
          <w:sz w:val="28"/>
          <w:szCs w:val="28"/>
        </w:rPr>
        <w:t>направления  в</w:t>
      </w:r>
      <w:proofErr w:type="gramEnd"/>
      <w:r w:rsidRPr="00F052EB">
        <w:rPr>
          <w:sz w:val="28"/>
          <w:szCs w:val="28"/>
        </w:rPr>
        <w:t xml:space="preserve">  советской архитектуре. Архитектурные объекты: ансамбль ВСХВ строительство метро, высотные дома в Москве.</w:t>
      </w:r>
    </w:p>
    <w:p w14:paraId="53AD995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Машкова, М. Нестерова. Обращение к образам людей труда в монументальной скульптуре: И. </w:t>
      </w:r>
      <w:proofErr w:type="spellStart"/>
      <w:r w:rsidRPr="00F052EB">
        <w:rPr>
          <w:color w:val="000000"/>
          <w:sz w:val="28"/>
          <w:szCs w:val="28"/>
        </w:rPr>
        <w:t>Шадр</w:t>
      </w:r>
      <w:proofErr w:type="spellEnd"/>
      <w:r w:rsidRPr="00F052EB">
        <w:rPr>
          <w:color w:val="000000"/>
          <w:sz w:val="28"/>
          <w:szCs w:val="28"/>
        </w:rPr>
        <w:t xml:space="preserve">, А. Матвеев, С. Меркуров, В. Мухина. </w:t>
      </w:r>
      <w:r w:rsidRPr="00F052EB">
        <w:rPr>
          <w:sz w:val="28"/>
          <w:szCs w:val="28"/>
        </w:rPr>
        <w:t xml:space="preserve">Учебное </w:t>
      </w:r>
      <w:proofErr w:type="gramStart"/>
      <w:r w:rsidRPr="00F052EB">
        <w:rPr>
          <w:sz w:val="28"/>
          <w:szCs w:val="28"/>
        </w:rPr>
        <w:t>заведение  ВХУТЕМАСа</w:t>
      </w:r>
      <w:proofErr w:type="gramEnd"/>
      <w:r w:rsidRPr="00F052EB">
        <w:rPr>
          <w:sz w:val="28"/>
          <w:szCs w:val="28"/>
        </w:rPr>
        <w:t xml:space="preserve">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14:paraId="45E0049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Тоидзе, В. Корецкий, Д. </w:t>
      </w:r>
      <w:proofErr w:type="spellStart"/>
      <w:r w:rsidRPr="00F052EB">
        <w:rPr>
          <w:color w:val="000000"/>
          <w:sz w:val="28"/>
          <w:szCs w:val="28"/>
        </w:rPr>
        <w:t>Шмаринов</w:t>
      </w:r>
      <w:proofErr w:type="spellEnd"/>
      <w:r w:rsidRPr="00F052EB">
        <w:rPr>
          <w:color w:val="000000"/>
          <w:sz w:val="28"/>
          <w:szCs w:val="28"/>
        </w:rPr>
        <w:t xml:space="preserve">, "Окна ТАСС", объединение «Кукрыниксы». Историческая и батальная живопись в работах П Корина, А. </w:t>
      </w:r>
      <w:r w:rsidRPr="00F052EB">
        <w:rPr>
          <w:color w:val="000000"/>
          <w:sz w:val="28"/>
          <w:szCs w:val="28"/>
        </w:rPr>
        <w:lastRenderedPageBreak/>
        <w:t xml:space="preserve">Дейнеки, художников студии им. М.В. Грекова. Мемориальная скульптура Е.В. Вучетича монумент Воина-освободителя в </w:t>
      </w:r>
      <w:proofErr w:type="spellStart"/>
      <w:r w:rsidRPr="00F052EB">
        <w:rPr>
          <w:color w:val="000000"/>
          <w:sz w:val="28"/>
          <w:szCs w:val="28"/>
        </w:rPr>
        <w:t>Трептов</w:t>
      </w:r>
      <w:proofErr w:type="spellEnd"/>
      <w:r w:rsidRPr="00F052EB">
        <w:rPr>
          <w:color w:val="000000"/>
          <w:sz w:val="28"/>
          <w:szCs w:val="28"/>
        </w:rPr>
        <w:t>-парке (г. Берлин), мемориальный комплекс Мамаева кургана (г. Волгоград).</w:t>
      </w:r>
    </w:p>
    <w:p w14:paraId="3E1D870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14:paraId="0DD1CD6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Отражение в портрете темы созидательного труда людей и обобщенного образа современника. Работы Т. Яблонской, А. </w:t>
      </w:r>
      <w:proofErr w:type="spellStart"/>
      <w:r w:rsidRPr="00F052EB">
        <w:rPr>
          <w:color w:val="000000"/>
          <w:sz w:val="28"/>
          <w:szCs w:val="28"/>
        </w:rPr>
        <w:t>Пластова</w:t>
      </w:r>
      <w:proofErr w:type="spellEnd"/>
      <w:r w:rsidRPr="00F052EB">
        <w:rPr>
          <w:color w:val="000000"/>
          <w:sz w:val="28"/>
          <w:szCs w:val="28"/>
        </w:rPr>
        <w:t>, С. Чуйкова, В. Попковой, Г. Нисского, Ю. Пименова.</w:t>
      </w:r>
    </w:p>
    <w:p w14:paraId="44C24C5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14:paraId="6CF7E14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Современное состояние архитектуры постмодернизма – стилевая эклектика, </w:t>
      </w:r>
      <w:proofErr w:type="spellStart"/>
      <w:r w:rsidRPr="00F052EB">
        <w:rPr>
          <w:sz w:val="28"/>
          <w:szCs w:val="28"/>
        </w:rPr>
        <w:t>цитатность</w:t>
      </w:r>
      <w:proofErr w:type="spellEnd"/>
      <w:r w:rsidRPr="00F052EB">
        <w:rPr>
          <w:sz w:val="28"/>
          <w:szCs w:val="28"/>
        </w:rPr>
        <w:t xml:space="preserve">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14:paraId="7C8B212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и «Товарищество </w:t>
      </w:r>
      <w:r w:rsidRPr="00F052EB">
        <w:rPr>
          <w:sz w:val="28"/>
          <w:szCs w:val="28"/>
        </w:rPr>
        <w:lastRenderedPageBreak/>
        <w:t>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14:paraId="0084FC9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14:paraId="08DAF1B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14:paraId="5277D08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14:paraId="598872B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14:paraId="62A6F07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14:paraId="3964C2D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имитация наивного мышления – </w:t>
      </w:r>
      <w:proofErr w:type="spellStart"/>
      <w:r w:rsidRPr="00F052EB">
        <w:rPr>
          <w:sz w:val="28"/>
          <w:szCs w:val="28"/>
        </w:rPr>
        <w:t>мифологизм</w:t>
      </w:r>
      <w:proofErr w:type="spellEnd"/>
      <w:r w:rsidRPr="00F052EB">
        <w:rPr>
          <w:sz w:val="28"/>
          <w:szCs w:val="28"/>
        </w:rPr>
        <w:t>, некритичность, стереотипность (в примитивизме).</w:t>
      </w:r>
    </w:p>
    <w:p w14:paraId="6993FE0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этих направлений предполагает знакомство с работами В. Кандинского, В. Де </w:t>
      </w:r>
      <w:proofErr w:type="spellStart"/>
      <w:r w:rsidRPr="00F052EB">
        <w:rPr>
          <w:sz w:val="28"/>
          <w:szCs w:val="28"/>
        </w:rPr>
        <w:t>Кунинга</w:t>
      </w:r>
      <w:proofErr w:type="spellEnd"/>
      <w:r w:rsidRPr="00F052EB">
        <w:rPr>
          <w:sz w:val="28"/>
          <w:szCs w:val="28"/>
        </w:rPr>
        <w:t xml:space="preserve">, П. </w:t>
      </w:r>
      <w:proofErr w:type="spellStart"/>
      <w:r w:rsidRPr="00F052EB">
        <w:rPr>
          <w:sz w:val="28"/>
          <w:szCs w:val="28"/>
        </w:rPr>
        <w:t>Филонова</w:t>
      </w:r>
      <w:proofErr w:type="spellEnd"/>
      <w:r w:rsidRPr="00F052EB">
        <w:rPr>
          <w:sz w:val="28"/>
          <w:szCs w:val="28"/>
        </w:rPr>
        <w:t xml:space="preserve">, М. Шагала, Р. </w:t>
      </w:r>
      <w:proofErr w:type="spellStart"/>
      <w:r w:rsidRPr="00F052EB">
        <w:rPr>
          <w:sz w:val="28"/>
          <w:szCs w:val="28"/>
        </w:rPr>
        <w:t>Магрита</w:t>
      </w:r>
      <w:proofErr w:type="spellEnd"/>
      <w:r w:rsidRPr="00F052EB">
        <w:rPr>
          <w:sz w:val="28"/>
          <w:szCs w:val="28"/>
        </w:rPr>
        <w:t xml:space="preserve">, С. Дали, М. Эрнста, М. </w:t>
      </w:r>
      <w:proofErr w:type="spellStart"/>
      <w:r w:rsidRPr="00F052EB">
        <w:rPr>
          <w:sz w:val="28"/>
          <w:szCs w:val="28"/>
        </w:rPr>
        <w:t>Дюшана</w:t>
      </w:r>
      <w:proofErr w:type="spellEnd"/>
      <w:r w:rsidRPr="00F052EB">
        <w:rPr>
          <w:sz w:val="28"/>
          <w:szCs w:val="28"/>
        </w:rPr>
        <w:t xml:space="preserve"> и др.</w:t>
      </w:r>
    </w:p>
    <w:p w14:paraId="6D866F9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</w:t>
      </w:r>
      <w:r w:rsidRPr="00F052EB">
        <w:rPr>
          <w:sz w:val="28"/>
          <w:szCs w:val="28"/>
        </w:rPr>
        <w:lastRenderedPageBreak/>
        <w:t xml:space="preserve">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</w:t>
      </w:r>
      <w:proofErr w:type="spellStart"/>
      <w:r w:rsidRPr="00F052EB">
        <w:rPr>
          <w:sz w:val="28"/>
          <w:szCs w:val="28"/>
        </w:rPr>
        <w:t>лэнд</w:t>
      </w:r>
      <w:proofErr w:type="spellEnd"/>
      <w:r w:rsidRPr="00F052EB">
        <w:rPr>
          <w:sz w:val="28"/>
          <w:szCs w:val="28"/>
        </w:rPr>
        <w:t>-арт, видео-арт, - предлагается студентам для самостоятельного изучения.</w:t>
      </w:r>
    </w:p>
    <w:p w14:paraId="59750F5C" w14:textId="77777777"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14:paraId="7ADB2C23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14:paraId="45393440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14:paraId="3E9646B4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14:paraId="26233DDC" w14:textId="77777777"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14:paraId="3108EBED" w14:textId="77777777"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14:paraId="3E4FB61E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14:paraId="130A80A2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14:paraId="14F57144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14:paraId="2706E9D6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>ставится в случае неправильного ответа либо при отсутствии ответа, незнании основ курса и содержания рекомендованной учебной литературы. При сдаче контрольных заданий не получил положительной оценки, плохо посещал занятия.</w:t>
      </w:r>
    </w:p>
    <w:p w14:paraId="4F45900E" w14:textId="77777777"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14:paraId="3AB456B5" w14:textId="77777777"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14:paraId="336F2DA1" w14:textId="77777777"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14:paraId="4B364517" w14:textId="77777777"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14:paraId="7C0567C2" w14:textId="77777777"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>ояль «</w:t>
      </w:r>
      <w:proofErr w:type="spellStart"/>
      <w:r w:rsidRPr="004126B7">
        <w:rPr>
          <w:sz w:val="28"/>
          <w:szCs w:val="28"/>
        </w:rPr>
        <w:t>Ферстер</w:t>
      </w:r>
      <w:proofErr w:type="spellEnd"/>
      <w:r w:rsidRPr="004126B7"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766A6699" w14:textId="77777777"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proofErr w:type="spellStart"/>
      <w:r w:rsidRPr="00F052EB">
        <w:rPr>
          <w:sz w:val="28"/>
          <w:szCs w:val="28"/>
          <w:lang w:val="en-US"/>
        </w:rPr>
        <w:t>DirectMEDIA</w:t>
      </w:r>
      <w:proofErr w:type="spellEnd"/>
      <w:r w:rsidRPr="00F052EB">
        <w:rPr>
          <w:sz w:val="28"/>
          <w:szCs w:val="28"/>
        </w:rPr>
        <w:t xml:space="preserve"> и ЭБС «Лань».</w:t>
      </w:r>
    </w:p>
    <w:p w14:paraId="6AEEF5CA" w14:textId="77777777"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14:paraId="6C582A1C" w14:textId="77777777"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14:paraId="0D546B63" w14:textId="77777777"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7AA86823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Винкельман</w:t>
      </w:r>
      <w:proofErr w:type="spellEnd"/>
      <w:r w:rsidRPr="00C466CF">
        <w:rPr>
          <w:sz w:val="28"/>
          <w:szCs w:val="28"/>
        </w:rPr>
        <w:t>, И.И. История искусства древности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29B0093E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Глаголь, С.С. Очерк истории искусства в России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615F532F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21070CBD" w14:textId="77777777" w:rsidR="00C466CF" w:rsidRPr="00B62C11" w:rsidRDefault="00C466CF" w:rsidP="00025789">
      <w:pPr>
        <w:spacing w:after="0" w:line="360" w:lineRule="auto"/>
        <w:jc w:val="center"/>
        <w:rPr>
          <w:sz w:val="28"/>
          <w:szCs w:val="28"/>
          <w:u w:val="single"/>
        </w:rPr>
      </w:pPr>
      <w:r w:rsidRPr="00B62C11">
        <w:rPr>
          <w:sz w:val="28"/>
          <w:szCs w:val="28"/>
          <w:u w:val="single"/>
        </w:rPr>
        <w:t>Дополнительная:</w:t>
      </w:r>
    </w:p>
    <w:p w14:paraId="26808042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Византийские памятники Афона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2AC53666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Эллинистические основы византийского искусства (Исследования в области истории </w:t>
      </w:r>
      <w:proofErr w:type="spellStart"/>
      <w:proofErr w:type="gramStart"/>
      <w:r w:rsidRPr="00C466CF">
        <w:rPr>
          <w:sz w:val="28"/>
          <w:szCs w:val="28"/>
        </w:rPr>
        <w:t>ранне</w:t>
      </w:r>
      <w:proofErr w:type="spellEnd"/>
      <w:r w:rsidRPr="00C466CF">
        <w:rPr>
          <w:sz w:val="28"/>
          <w:szCs w:val="28"/>
        </w:rPr>
        <w:t>-византийского</w:t>
      </w:r>
      <w:proofErr w:type="gramEnd"/>
      <w:r w:rsidRPr="00C466CF">
        <w:rPr>
          <w:sz w:val="28"/>
          <w:szCs w:val="28"/>
        </w:rPr>
        <w:t xml:space="preserve"> искусства)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6AC4B966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 xml:space="preserve">История русского драматического театра от его истоков до конца ХХ века: Учебник / Отв. ред. Н.С. Пивоварова. - 3-е </w:t>
      </w:r>
      <w:proofErr w:type="spellStart"/>
      <w:r w:rsidRPr="00C466CF">
        <w:rPr>
          <w:sz w:val="28"/>
          <w:szCs w:val="28"/>
        </w:rPr>
        <w:t>изд</w:t>
      </w:r>
      <w:proofErr w:type="spellEnd"/>
      <w:r w:rsidRPr="00C466CF">
        <w:rPr>
          <w:sz w:val="28"/>
          <w:szCs w:val="28"/>
        </w:rPr>
        <w:t>-, исправленное. - М.: ГИТИС, 2011. - 704 с.</w:t>
      </w:r>
    </w:p>
    <w:p w14:paraId="18096FCC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Разлогов</w:t>
      </w:r>
      <w:proofErr w:type="spellEnd"/>
      <w:r w:rsidRPr="00C466CF">
        <w:rPr>
          <w:sz w:val="28"/>
          <w:szCs w:val="28"/>
        </w:rPr>
        <w:t xml:space="preserve">, К.Э. Мировое кино: История искусства экрана. - М.: </w:t>
      </w:r>
      <w:proofErr w:type="spellStart"/>
      <w:r w:rsidRPr="00C466CF">
        <w:rPr>
          <w:sz w:val="28"/>
          <w:szCs w:val="28"/>
        </w:rPr>
        <w:t>Эксмо</w:t>
      </w:r>
      <w:proofErr w:type="spellEnd"/>
      <w:r w:rsidRPr="00C466CF">
        <w:rPr>
          <w:sz w:val="28"/>
          <w:szCs w:val="28"/>
        </w:rPr>
        <w:t>, 2013. - 688 с.</w:t>
      </w:r>
    </w:p>
    <w:p w14:paraId="3D12B49C" w14:textId="77777777"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14:paraId="11A793CD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64DDCBC1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2BDE925E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14A1DF2B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20FB1EE2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5CDC88A9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3739CF4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5590326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2DA9FB8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82E4AA9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2F2EFB1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CE218EB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8E2AB03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AC78269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2E2B456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E2D17F0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2FC4414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2CC90B4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CD81045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7F520D3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1F91EEF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D24A052" w14:textId="77777777"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14:paraId="61276066" w14:textId="77777777"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14:paraId="3EAA1780" w14:textId="77777777"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14:paraId="1E54594D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14:paraId="24F2A39C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14:paraId="0B7B59D6" w14:textId="77777777"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14:paraId="16322922" w14:textId="77777777"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14:paraId="1D60AE48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14:paraId="210ACB16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14:paraId="361DD70C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14:paraId="31CFA8D9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14:paraId="068D5D3C" w14:textId="77777777"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</w:t>
      </w:r>
      <w:proofErr w:type="spellStart"/>
      <w:r w:rsidRPr="00196016">
        <w:rPr>
          <w:bCs/>
          <w:sz w:val="28"/>
          <w:szCs w:val="28"/>
        </w:rPr>
        <w:t>арс</w:t>
      </w:r>
      <w:proofErr w:type="spellEnd"/>
      <w:r w:rsidRPr="00196016">
        <w:rPr>
          <w:bCs/>
          <w:sz w:val="28"/>
          <w:szCs w:val="28"/>
        </w:rPr>
        <w:t xml:space="preserve"> </w:t>
      </w:r>
      <w:proofErr w:type="spellStart"/>
      <w:r w:rsidRPr="00196016">
        <w:rPr>
          <w:bCs/>
          <w:sz w:val="28"/>
          <w:szCs w:val="28"/>
        </w:rPr>
        <w:t>нуво</w:t>
      </w:r>
      <w:proofErr w:type="spellEnd"/>
      <w:r w:rsidRPr="00196016">
        <w:rPr>
          <w:bCs/>
          <w:sz w:val="28"/>
          <w:szCs w:val="28"/>
        </w:rPr>
        <w:t>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14:paraId="783E7673" w14:textId="77777777"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14:paraId="0F5307B3" w14:textId="77777777"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14:paraId="7F5B237B" w14:textId="77777777"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14:paraId="666D347F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14:paraId="0683CE12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</w:t>
      </w:r>
      <w:proofErr w:type="spellStart"/>
      <w:r>
        <w:rPr>
          <w:sz w:val="28"/>
          <w:szCs w:val="28"/>
        </w:rPr>
        <w:t>рисунока</w:t>
      </w:r>
      <w:proofErr w:type="spellEnd"/>
    </w:p>
    <w:p w14:paraId="09854B87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14:paraId="59AF3C5A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14:paraId="32AB3F62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Исследование происхождения мифа и фольклора народов Европы </w:t>
      </w:r>
      <w:proofErr w:type="spellStart"/>
      <w:r w:rsidRPr="00063A99">
        <w:rPr>
          <w:sz w:val="28"/>
          <w:szCs w:val="28"/>
        </w:rPr>
        <w:t>Дж.Фрезера</w:t>
      </w:r>
      <w:proofErr w:type="spellEnd"/>
      <w:r w:rsidRPr="00063A99">
        <w:rPr>
          <w:sz w:val="28"/>
          <w:szCs w:val="28"/>
        </w:rPr>
        <w:t>.</w:t>
      </w:r>
    </w:p>
    <w:p w14:paraId="6EAB61A6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14:paraId="3FCE0F59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14:paraId="5F2F8E7D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14:paraId="3E7A445A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14:paraId="739CFC98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14:paraId="6893537E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14:paraId="76F707C6" w14:textId="77777777"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14:paraId="7DF2328F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 xml:space="preserve">крито-микенской, </w:t>
      </w:r>
      <w:proofErr w:type="spellStart"/>
      <w:r w:rsidR="00871404">
        <w:rPr>
          <w:sz w:val="28"/>
          <w:szCs w:val="28"/>
        </w:rPr>
        <w:t>мезоамерики</w:t>
      </w:r>
      <w:proofErr w:type="spellEnd"/>
      <w:r w:rsidR="00871404">
        <w:rPr>
          <w:sz w:val="28"/>
          <w:szCs w:val="28"/>
        </w:rPr>
        <w:t xml:space="preserve"> (на примере археологических раскопок древних городов).</w:t>
      </w:r>
    </w:p>
    <w:p w14:paraId="4F8A8D10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1152750F" w14:textId="77777777"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14:paraId="2361768D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14:paraId="6D0DB83E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14:paraId="42620521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14:paraId="456B9E53" w14:textId="77777777"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 </w:t>
      </w:r>
      <w:proofErr w:type="spellStart"/>
      <w:r>
        <w:rPr>
          <w:sz w:val="28"/>
          <w:szCs w:val="28"/>
        </w:rPr>
        <w:t>Поликлета</w:t>
      </w:r>
      <w:proofErr w:type="spellEnd"/>
      <w:r>
        <w:rPr>
          <w:sz w:val="28"/>
          <w:szCs w:val="28"/>
        </w:rPr>
        <w:t xml:space="preserve"> и скульптура классического периода.</w:t>
      </w:r>
    </w:p>
    <w:p w14:paraId="4CA5C01A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14:paraId="0DC77925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387F2FCC" w14:textId="77777777"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14:paraId="02597729" w14:textId="77777777"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14:paraId="3D3D0F66" w14:textId="77777777"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14:paraId="6A849C0A" w14:textId="77777777"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14:paraId="7C631042" w14:textId="77777777"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7F73B201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>-христианское искусство римских катакомб.</w:t>
      </w:r>
    </w:p>
    <w:p w14:paraId="1480BE49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Религиозные </w:t>
      </w:r>
      <w:proofErr w:type="gramStart"/>
      <w:r>
        <w:rPr>
          <w:sz w:val="28"/>
          <w:szCs w:val="28"/>
        </w:rPr>
        <w:t>сознание средневековья</w:t>
      </w:r>
      <w:proofErr w:type="gramEnd"/>
      <w:r>
        <w:rPr>
          <w:sz w:val="28"/>
          <w:szCs w:val="28"/>
        </w:rPr>
        <w:t xml:space="preserve"> воплощенное в храме.</w:t>
      </w:r>
    </w:p>
    <w:p w14:paraId="2A10BBFB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14:paraId="5F084E45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14:paraId="5CAF8ED9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14:paraId="5607F63E" w14:textId="77777777"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14:paraId="0A7E9972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35D153A0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 xml:space="preserve">е и языческие </w:t>
      </w:r>
      <w:proofErr w:type="spellStart"/>
      <w:r w:rsidR="00672F64">
        <w:rPr>
          <w:sz w:val="28"/>
          <w:szCs w:val="28"/>
        </w:rPr>
        <w:t>традиции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14:paraId="3A81F738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14:paraId="26F5EDDF" w14:textId="77777777"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14:paraId="43B34546" w14:textId="77777777"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 xml:space="preserve">и с 14 по 17 века: от  М. Грека до </w:t>
      </w:r>
      <w:proofErr w:type="spellStart"/>
      <w:r>
        <w:rPr>
          <w:bCs/>
          <w:sz w:val="28"/>
          <w:szCs w:val="28"/>
        </w:rPr>
        <w:t>С.Ушакова</w:t>
      </w:r>
      <w:proofErr w:type="spellEnd"/>
      <w:r>
        <w:rPr>
          <w:bCs/>
          <w:sz w:val="28"/>
          <w:szCs w:val="28"/>
        </w:rPr>
        <w:t>.</w:t>
      </w:r>
    </w:p>
    <w:p w14:paraId="4F757049" w14:textId="77777777"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14:paraId="676182E6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22E79E5A" w14:textId="77777777"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14:paraId="2AB2B2A5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14:paraId="247C3684" w14:textId="77777777"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Джотто до </w:t>
      </w:r>
      <w:r w:rsidR="00672F64" w:rsidRPr="00672F64">
        <w:rPr>
          <w:sz w:val="28"/>
          <w:szCs w:val="28"/>
        </w:rPr>
        <w:t xml:space="preserve"> С. Боттичелли.</w:t>
      </w:r>
    </w:p>
    <w:p w14:paraId="4C441FDF" w14:textId="77777777"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14:paraId="6C879782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14:paraId="28CC4CD7" w14:textId="77777777"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14:paraId="40AC9C43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14:paraId="38F38D1C" w14:textId="77777777"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14:paraId="72792BAF" w14:textId="77777777"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14:paraId="2D8DC17A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14:paraId="32442430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14:paraId="7B2D081F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99D806E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14:paraId="7A54B67A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14:paraId="1EE96134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14:paraId="7A42DD88" w14:textId="77777777"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14:paraId="72399BD8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14:paraId="271CADF9" w14:textId="77777777"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14:paraId="124AF0B8" w14:textId="77777777"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14:paraId="60016C5A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14:paraId="31A6AAAA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Французский классицизм. Пуссен. </w:t>
      </w:r>
      <w:proofErr w:type="spellStart"/>
      <w:r w:rsidRPr="00603B90">
        <w:rPr>
          <w:sz w:val="28"/>
          <w:szCs w:val="28"/>
        </w:rPr>
        <w:t>Латур</w:t>
      </w:r>
      <w:proofErr w:type="spellEnd"/>
      <w:r w:rsidRPr="00603B90">
        <w:rPr>
          <w:sz w:val="28"/>
          <w:szCs w:val="28"/>
        </w:rPr>
        <w:t>. Давид.</w:t>
      </w:r>
    </w:p>
    <w:p w14:paraId="61EDF9CC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</w:t>
      </w:r>
      <w:proofErr w:type="spellStart"/>
      <w:r w:rsidRPr="00603B90">
        <w:rPr>
          <w:sz w:val="28"/>
          <w:szCs w:val="28"/>
        </w:rPr>
        <w:t>В.Боровиковский</w:t>
      </w:r>
      <w:proofErr w:type="spellEnd"/>
      <w:r w:rsidRPr="00603B90">
        <w:rPr>
          <w:sz w:val="28"/>
          <w:szCs w:val="28"/>
        </w:rPr>
        <w:t>.</w:t>
      </w:r>
    </w:p>
    <w:p w14:paraId="0194F03D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</w:t>
      </w:r>
      <w:proofErr w:type="spellStart"/>
      <w:r w:rsidRPr="00603B90">
        <w:rPr>
          <w:sz w:val="28"/>
          <w:szCs w:val="28"/>
        </w:rPr>
        <w:t>Ф.Шубин</w:t>
      </w:r>
      <w:proofErr w:type="spellEnd"/>
      <w:r w:rsidRPr="00603B90">
        <w:rPr>
          <w:sz w:val="28"/>
          <w:szCs w:val="28"/>
        </w:rPr>
        <w:t>. В. Баженов, М. Казаков.</w:t>
      </w:r>
    </w:p>
    <w:p w14:paraId="49D10191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7235F45C" w14:textId="77777777"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14:paraId="1AEC6D2D" w14:textId="77777777"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14:paraId="7B2525A5" w14:textId="77777777"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импрессионизма и творчество </w:t>
      </w:r>
      <w:proofErr w:type="spellStart"/>
      <w:r>
        <w:rPr>
          <w:sz w:val="28"/>
          <w:szCs w:val="28"/>
        </w:rPr>
        <w:t>Э.Мане</w:t>
      </w:r>
      <w:proofErr w:type="spellEnd"/>
      <w:r>
        <w:rPr>
          <w:sz w:val="28"/>
          <w:szCs w:val="28"/>
        </w:rPr>
        <w:t>.</w:t>
      </w:r>
    </w:p>
    <w:p w14:paraId="5B222406" w14:textId="77777777"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7CCE866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14:paraId="1AFC7250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14:paraId="61BA380F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14:paraId="40057EDA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14:paraId="2DE03E26" w14:textId="77777777"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14:paraId="0EBD0030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14:paraId="03BCF6C0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14:paraId="0352D7E7" w14:textId="77777777"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14:paraId="1C317C95" w14:textId="77777777"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14:paraId="3185146F" w14:textId="77777777"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14:paraId="596DA88F" w14:textId="77777777"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E865AA" w14:textId="77777777"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14:paraId="1491244B" w14:textId="77777777"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14:paraId="1F2A1C8D" w14:textId="77777777"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14:paraId="2D9615C1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14:paraId="71CD605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Мустьерский</w:t>
      </w:r>
      <w:proofErr w:type="spellEnd"/>
      <w:r w:rsidRPr="0027428D">
        <w:rPr>
          <w:sz w:val="28"/>
          <w:szCs w:val="28"/>
        </w:rPr>
        <w:t xml:space="preserve">       2. </w:t>
      </w:r>
      <w:proofErr w:type="spellStart"/>
      <w:r w:rsidRPr="0027428D">
        <w:rPr>
          <w:sz w:val="28"/>
          <w:szCs w:val="28"/>
        </w:rPr>
        <w:t>Ориньякский</w:t>
      </w:r>
      <w:proofErr w:type="spellEnd"/>
      <w:r w:rsidRPr="0027428D">
        <w:rPr>
          <w:sz w:val="28"/>
          <w:szCs w:val="28"/>
        </w:rPr>
        <w:t xml:space="preserve">       3. </w:t>
      </w:r>
      <w:proofErr w:type="spellStart"/>
      <w:r w:rsidRPr="0027428D">
        <w:rPr>
          <w:sz w:val="28"/>
          <w:szCs w:val="28"/>
        </w:rPr>
        <w:t>Солютрейский</w:t>
      </w:r>
      <w:proofErr w:type="spellEnd"/>
      <w:r w:rsidRPr="0027428D">
        <w:rPr>
          <w:sz w:val="28"/>
          <w:szCs w:val="28"/>
        </w:rPr>
        <w:t xml:space="preserve">    4. </w:t>
      </w:r>
      <w:proofErr w:type="spellStart"/>
      <w:r w:rsidRPr="0027428D">
        <w:rPr>
          <w:sz w:val="28"/>
          <w:szCs w:val="28"/>
        </w:rPr>
        <w:t>Мадленский</w:t>
      </w:r>
      <w:proofErr w:type="spellEnd"/>
    </w:p>
    <w:p w14:paraId="6EF67BB1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14:paraId="00F4203A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14:paraId="30850C57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14:paraId="7B37331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14:paraId="0FAF8AEE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14:paraId="5C7183AF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14:paraId="09D5A56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14:paraId="6436DED8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14:paraId="280FE56E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</w:t>
      </w:r>
      <w:proofErr w:type="spellStart"/>
      <w:r w:rsidRPr="0027428D">
        <w:rPr>
          <w:sz w:val="28"/>
          <w:szCs w:val="28"/>
        </w:rPr>
        <w:t>Симбеле</w:t>
      </w:r>
      <w:proofErr w:type="spellEnd"/>
      <w:r w:rsidRPr="0027428D">
        <w:rPr>
          <w:sz w:val="28"/>
          <w:szCs w:val="28"/>
        </w:rPr>
        <w:t xml:space="preserve">   2.храм в Луксоре   3.храм </w:t>
      </w:r>
      <w:proofErr w:type="spellStart"/>
      <w:r w:rsidRPr="0027428D">
        <w:rPr>
          <w:sz w:val="28"/>
          <w:szCs w:val="28"/>
        </w:rPr>
        <w:t>Эсагила</w:t>
      </w:r>
      <w:proofErr w:type="spellEnd"/>
      <w:r w:rsidRPr="0027428D">
        <w:rPr>
          <w:sz w:val="28"/>
          <w:szCs w:val="28"/>
        </w:rPr>
        <w:t xml:space="preserve">   4. храм Хатшепсут</w:t>
      </w:r>
    </w:p>
    <w:p w14:paraId="04E16217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14:paraId="557CB783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пирамиды           2. мавзолей            3. </w:t>
      </w:r>
      <w:proofErr w:type="spellStart"/>
      <w:r w:rsidRPr="0027428D">
        <w:rPr>
          <w:sz w:val="28"/>
          <w:szCs w:val="28"/>
        </w:rPr>
        <w:t>мастаба</w:t>
      </w:r>
      <w:proofErr w:type="spellEnd"/>
      <w:r w:rsidRPr="0027428D">
        <w:rPr>
          <w:sz w:val="28"/>
          <w:szCs w:val="28"/>
        </w:rPr>
        <w:t xml:space="preserve">           4. саркофаг</w:t>
      </w:r>
    </w:p>
    <w:p w14:paraId="2C990E68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14:paraId="06CA8241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14:paraId="21F39C41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14:paraId="19BE3CA3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Д.Эванс</w:t>
      </w:r>
      <w:proofErr w:type="spellEnd"/>
      <w:r w:rsidRPr="0027428D">
        <w:rPr>
          <w:sz w:val="28"/>
          <w:szCs w:val="28"/>
        </w:rPr>
        <w:t xml:space="preserve">               2. </w:t>
      </w:r>
      <w:proofErr w:type="spellStart"/>
      <w:r w:rsidRPr="0027428D">
        <w:rPr>
          <w:sz w:val="28"/>
          <w:szCs w:val="28"/>
        </w:rPr>
        <w:t>Ж.Шампольон</w:t>
      </w:r>
      <w:proofErr w:type="spellEnd"/>
      <w:r w:rsidRPr="0027428D">
        <w:rPr>
          <w:sz w:val="28"/>
          <w:szCs w:val="28"/>
        </w:rPr>
        <w:t xml:space="preserve">            3. О. </w:t>
      </w:r>
      <w:proofErr w:type="spellStart"/>
      <w:r w:rsidRPr="0027428D">
        <w:rPr>
          <w:sz w:val="28"/>
          <w:szCs w:val="28"/>
        </w:rPr>
        <w:t>Мариет</w:t>
      </w:r>
      <w:proofErr w:type="spellEnd"/>
      <w:r w:rsidRPr="0027428D">
        <w:rPr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 xml:space="preserve">4. </w:t>
        </w:r>
        <w:proofErr w:type="spellStart"/>
        <w:r w:rsidRPr="0027428D">
          <w:rPr>
            <w:sz w:val="28"/>
            <w:szCs w:val="28"/>
          </w:rPr>
          <w:t>Г</w:t>
        </w:r>
      </w:smartTag>
      <w:r w:rsidRPr="0027428D">
        <w:rPr>
          <w:sz w:val="28"/>
          <w:szCs w:val="28"/>
        </w:rPr>
        <w:t>.Шлиман</w:t>
      </w:r>
      <w:proofErr w:type="spellEnd"/>
    </w:p>
    <w:p w14:paraId="3228F695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14:paraId="688882E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14:paraId="5812AA6A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14:paraId="5F207DD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proofErr w:type="spellStart"/>
      <w:r w:rsidRPr="0027428D">
        <w:rPr>
          <w:sz w:val="28"/>
          <w:szCs w:val="28"/>
        </w:rPr>
        <w:t>Дорифор</w:t>
      </w:r>
      <w:proofErr w:type="spellEnd"/>
      <w:r w:rsidRPr="0027428D">
        <w:rPr>
          <w:sz w:val="28"/>
          <w:szCs w:val="28"/>
        </w:rPr>
        <w:t xml:space="preserve"> -                                     Геракл </w:t>
      </w:r>
      <w:proofErr w:type="spellStart"/>
      <w:r w:rsidRPr="0027428D">
        <w:rPr>
          <w:sz w:val="28"/>
          <w:szCs w:val="28"/>
        </w:rPr>
        <w:t>Фарнезский</w:t>
      </w:r>
      <w:proofErr w:type="spellEnd"/>
      <w:r w:rsidRPr="0027428D">
        <w:rPr>
          <w:sz w:val="28"/>
          <w:szCs w:val="28"/>
        </w:rPr>
        <w:t xml:space="preserve"> -                                 </w:t>
      </w:r>
    </w:p>
    <w:p w14:paraId="7C87CEE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</w:t>
      </w:r>
      <w:proofErr w:type="spellStart"/>
      <w:r w:rsidRPr="0027428D">
        <w:rPr>
          <w:sz w:val="28"/>
          <w:szCs w:val="28"/>
        </w:rPr>
        <w:t>Парфенос</w:t>
      </w:r>
      <w:proofErr w:type="spellEnd"/>
      <w:r w:rsidRPr="0027428D">
        <w:rPr>
          <w:sz w:val="28"/>
          <w:szCs w:val="28"/>
        </w:rPr>
        <w:t xml:space="preserve">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14:paraId="0119908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</w:t>
      </w:r>
      <w:proofErr w:type="spellStart"/>
      <w:r w:rsidRPr="0027428D">
        <w:rPr>
          <w:sz w:val="28"/>
          <w:szCs w:val="28"/>
        </w:rPr>
        <w:t>Книдская</w:t>
      </w:r>
      <w:proofErr w:type="spellEnd"/>
      <w:r w:rsidRPr="0027428D">
        <w:rPr>
          <w:sz w:val="28"/>
          <w:szCs w:val="28"/>
        </w:rPr>
        <w:t xml:space="preserve"> -                               </w:t>
      </w:r>
    </w:p>
    <w:p w14:paraId="4CCA0A1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14:paraId="7DF1208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14:paraId="2679544D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14:paraId="17A3DAA1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14:paraId="0406FF0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14:paraId="1B71526F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14:paraId="65741EF9" w14:textId="77777777"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14:paraId="32D52E91" w14:textId="77777777"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14:paraId="37685109" w14:textId="77777777"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14:paraId="37F99060" w14:textId="77777777"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14:paraId="7C247F00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1.Когда и где началось </w:t>
      </w:r>
      <w:proofErr w:type="spellStart"/>
      <w:r w:rsidRPr="00196016">
        <w:rPr>
          <w:sz w:val="28"/>
          <w:szCs w:val="28"/>
        </w:rPr>
        <w:t>оттоновское</w:t>
      </w:r>
      <w:proofErr w:type="spellEnd"/>
      <w:r w:rsidRPr="00196016">
        <w:rPr>
          <w:sz w:val="28"/>
          <w:szCs w:val="28"/>
        </w:rPr>
        <w:t xml:space="preserve"> возрождение. С каким стилем оно связано?</w:t>
      </w:r>
    </w:p>
    <w:p w14:paraId="1F2911D2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14:paraId="059D71A5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14:paraId="041D7DF1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14:paraId="7A754676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14:paraId="001D1AC0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14:paraId="7797F138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14:paraId="1B0DD766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14:paraId="7D0D350C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14:paraId="7EB91B1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14:paraId="1E526794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14:paraId="5A5C6138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Пинакли</w:t>
      </w:r>
      <w:proofErr w:type="spellEnd"/>
      <w:r w:rsidRPr="00196016">
        <w:rPr>
          <w:sz w:val="28"/>
          <w:szCs w:val="28"/>
        </w:rPr>
        <w:t xml:space="preserve"> –                                       Крипта –                                        </w:t>
      </w:r>
    </w:p>
    <w:p w14:paraId="250A93FC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</w:t>
      </w:r>
      <w:proofErr w:type="spellStart"/>
      <w:r w:rsidRPr="00196016">
        <w:rPr>
          <w:sz w:val="28"/>
          <w:szCs w:val="28"/>
        </w:rPr>
        <w:t>Оранта</w:t>
      </w:r>
      <w:proofErr w:type="spellEnd"/>
      <w:r w:rsidRPr="00196016">
        <w:rPr>
          <w:sz w:val="28"/>
          <w:szCs w:val="28"/>
        </w:rPr>
        <w:t xml:space="preserve"> –                                       </w:t>
      </w:r>
    </w:p>
    <w:p w14:paraId="21DC00F1" w14:textId="77777777"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14:paraId="101CE197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14:paraId="3F070EA2" w14:textId="77777777"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14:paraId="0CC94036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14:paraId="1FB1058D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Дученто</w:t>
      </w:r>
      <w:proofErr w:type="spellEnd"/>
      <w:r w:rsidRPr="00024C4E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14:paraId="652EB2F5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</w:t>
      </w:r>
      <w:proofErr w:type="spellEnd"/>
      <w:r>
        <w:rPr>
          <w:sz w:val="28"/>
          <w:szCs w:val="28"/>
        </w:rPr>
        <w:t xml:space="preserve"> - ________________________</w:t>
      </w:r>
      <w:r w:rsidRPr="00024C4E">
        <w:rPr>
          <w:sz w:val="28"/>
          <w:szCs w:val="28"/>
        </w:rPr>
        <w:t>______________________________</w:t>
      </w:r>
    </w:p>
    <w:p w14:paraId="4B945ECF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14:paraId="16060411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14:paraId="7FD6C3FB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14:paraId="6D298325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14:paraId="6C991228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14:paraId="475A8224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14:paraId="763F716C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14:paraId="7AEF2DF9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14:paraId="44C39F78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14:paraId="1FC99BBB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14:paraId="1468264F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14:paraId="7A926236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14:paraId="5CCEB6B0" w14:textId="77777777"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14:paraId="01436E8F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14:paraId="12F517A7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14:paraId="5F9921E2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14:paraId="10B5B3A2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14:paraId="25B90573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14:paraId="4612DE13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14:paraId="5CDE5BD0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14:paraId="59751D64" w14:textId="77777777"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14:paraId="7CF57591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14:paraId="6FAC3F9F" w14:textId="77777777"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14:paraId="3E11B205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14:paraId="47E73C03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14:paraId="0CF622E6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14:paraId="59A582E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14:paraId="3D9CD93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14:paraId="4545533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14:paraId="0F964F1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14:paraId="146493E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14:paraId="718AAC0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14:paraId="6FF681B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14:paraId="5EDAA54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14:paraId="0503EC1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14:paraId="0283F60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14:paraId="1B82710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14:paraId="7637683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14:paraId="46A535A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14:paraId="4B0852A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14:paraId="1957F51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14:paraId="5E612E3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14:paraId="5136F82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14:paraId="44DAD9E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14:paraId="1AE5E4F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14:paraId="008E534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14:paraId="6F1D28A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14:paraId="4CAC628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14:paraId="0C4DE4A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14:paraId="23490F2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14:paraId="44D6AE5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14:paraId="7AEA5C3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14:paraId="0BE1E2A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14:paraId="73C0438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14:paraId="31EB9AB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14:paraId="369B1DF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14:paraId="77D8A0F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14:paraId="4CA4B5BE" w14:textId="77777777"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14:paraId="65DD1DE7" w14:textId="77777777"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0D3C0E"/>
    <w:rsid w:val="00223F2E"/>
    <w:rsid w:val="00273292"/>
    <w:rsid w:val="0028389F"/>
    <w:rsid w:val="002C69E6"/>
    <w:rsid w:val="002E2838"/>
    <w:rsid w:val="003C1427"/>
    <w:rsid w:val="003E0F26"/>
    <w:rsid w:val="00421633"/>
    <w:rsid w:val="0051073E"/>
    <w:rsid w:val="005861F8"/>
    <w:rsid w:val="005B2B80"/>
    <w:rsid w:val="005D7C6C"/>
    <w:rsid w:val="005E3279"/>
    <w:rsid w:val="00672F64"/>
    <w:rsid w:val="006756F7"/>
    <w:rsid w:val="00690D8A"/>
    <w:rsid w:val="00696416"/>
    <w:rsid w:val="007C1B3B"/>
    <w:rsid w:val="007E6A7B"/>
    <w:rsid w:val="00871404"/>
    <w:rsid w:val="008A4B6D"/>
    <w:rsid w:val="008B513C"/>
    <w:rsid w:val="008F395E"/>
    <w:rsid w:val="00914C79"/>
    <w:rsid w:val="009B32F7"/>
    <w:rsid w:val="00A03796"/>
    <w:rsid w:val="00A37417"/>
    <w:rsid w:val="00AE1761"/>
    <w:rsid w:val="00B14BBD"/>
    <w:rsid w:val="00B62C11"/>
    <w:rsid w:val="00B94401"/>
    <w:rsid w:val="00C133A1"/>
    <w:rsid w:val="00C466CF"/>
    <w:rsid w:val="00C65EAB"/>
    <w:rsid w:val="00C8417C"/>
    <w:rsid w:val="00D05378"/>
    <w:rsid w:val="00D1634E"/>
    <w:rsid w:val="00D4767E"/>
    <w:rsid w:val="00D94FEC"/>
    <w:rsid w:val="00DC1A91"/>
    <w:rsid w:val="00E1731B"/>
    <w:rsid w:val="00E71473"/>
    <w:rsid w:val="00EA3894"/>
    <w:rsid w:val="00EE3FBF"/>
    <w:rsid w:val="00F052EB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230C70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6AF7-2E8E-451B-B959-C70218D2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33</Pages>
  <Words>7528</Words>
  <Characters>42912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27</cp:revision>
  <dcterms:created xsi:type="dcterms:W3CDTF">2019-02-02T10:01:00Z</dcterms:created>
  <dcterms:modified xsi:type="dcterms:W3CDTF">2021-12-12T11:01:00Z</dcterms:modified>
</cp:coreProperties>
</file>