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612B" w14:textId="77777777" w:rsidR="00D07E19" w:rsidRPr="00B36540" w:rsidRDefault="00D07E19" w:rsidP="00D07E19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76EA229" w14:textId="77777777" w:rsidR="00D07E19" w:rsidRPr="00B36540" w:rsidRDefault="00D07E19" w:rsidP="00D07E19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A4FDC2D" w14:textId="77777777" w:rsidR="00D07E19" w:rsidRDefault="00D07E19" w:rsidP="00D07E19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64BEB005" w14:textId="77777777" w:rsidR="00D07E19" w:rsidRPr="00B36540" w:rsidRDefault="00D07E19" w:rsidP="00D07E1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1361EDB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ACD1254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DDA11F7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1BE0A1B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4E73114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256647F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1BE97D14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6C7ACF3" w14:textId="77777777" w:rsidR="001428C8" w:rsidRDefault="001428C8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BA107BA" w14:textId="677035AA" w:rsidR="00956DA8" w:rsidRPr="00D07E19" w:rsidRDefault="00A5187A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D07E19">
        <w:rPr>
          <w:b/>
          <w:sz w:val="28"/>
          <w:szCs w:val="28"/>
        </w:rPr>
        <w:t>С.А.</w:t>
      </w:r>
      <w:r w:rsidR="00D07E19" w:rsidRPr="00D07E19">
        <w:rPr>
          <w:b/>
          <w:sz w:val="28"/>
          <w:szCs w:val="28"/>
        </w:rPr>
        <w:t xml:space="preserve"> </w:t>
      </w:r>
      <w:r w:rsidRPr="00D07E19">
        <w:rPr>
          <w:b/>
          <w:sz w:val="28"/>
          <w:szCs w:val="28"/>
        </w:rPr>
        <w:t>Соколов</w:t>
      </w:r>
    </w:p>
    <w:p w14:paraId="2BB22B9C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D3FCC9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399DE8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0F9E6B0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E13B007" w14:textId="77777777" w:rsidR="00956DA8" w:rsidRPr="00CB33F0" w:rsidRDefault="00956DA8" w:rsidP="00D07E19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2454B7F7" w14:textId="77777777" w:rsidR="00956DA8" w:rsidRPr="00B36540" w:rsidRDefault="00956DA8" w:rsidP="00D07E19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A5187A">
        <w:rPr>
          <w:b/>
          <w:sz w:val="28"/>
          <w:szCs w:val="28"/>
        </w:rPr>
        <w:t>Изучение педагогического репертуара</w:t>
      </w:r>
      <w:r w:rsidRPr="00B36540">
        <w:rPr>
          <w:b/>
          <w:sz w:val="28"/>
          <w:szCs w:val="28"/>
        </w:rPr>
        <w:t>»</w:t>
      </w:r>
    </w:p>
    <w:p w14:paraId="61223F48" w14:textId="77777777" w:rsidR="00D07E19" w:rsidRPr="00B36540" w:rsidRDefault="00D07E19" w:rsidP="00D07E19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79E2865B" w14:textId="77777777" w:rsidR="00D07E19" w:rsidRPr="004D76B7" w:rsidRDefault="00D07E19" w:rsidP="00D07E19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02494773" w14:textId="77777777" w:rsidR="00D07E19" w:rsidRPr="00CB33F0" w:rsidRDefault="00D07E19" w:rsidP="00D07E19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5046B9F4" w14:textId="77777777" w:rsidR="00D07E19" w:rsidRDefault="00D07E19" w:rsidP="00D07E19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4458A1CE" w14:textId="77777777" w:rsidR="00D07E19" w:rsidRDefault="00D07E19" w:rsidP="00D07E19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1744365A" w14:textId="77777777" w:rsidR="00D07E19" w:rsidRPr="00B36540" w:rsidRDefault="00D07E19" w:rsidP="00D07E1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2EE5DE5B" w14:textId="77777777" w:rsidR="00D07E19" w:rsidRPr="00B36540" w:rsidRDefault="00D07E19" w:rsidP="00D07E19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439023B9" w14:textId="77777777" w:rsidR="00D07E19" w:rsidRPr="00B36540" w:rsidRDefault="00D07E19" w:rsidP="00D07E19">
      <w:pPr>
        <w:pStyle w:val="NoSpacing1"/>
        <w:ind w:firstLine="709"/>
        <w:jc w:val="center"/>
        <w:rPr>
          <w:sz w:val="28"/>
          <w:szCs w:val="28"/>
        </w:rPr>
      </w:pPr>
    </w:p>
    <w:p w14:paraId="0BB741CF" w14:textId="77777777" w:rsidR="00D07E19" w:rsidRPr="00B36540" w:rsidRDefault="00D07E19" w:rsidP="00D07E19">
      <w:pPr>
        <w:spacing w:after="0" w:line="240" w:lineRule="auto"/>
        <w:ind w:firstLine="709"/>
        <w:rPr>
          <w:sz w:val="28"/>
          <w:szCs w:val="28"/>
        </w:rPr>
      </w:pPr>
    </w:p>
    <w:p w14:paraId="10644E43" w14:textId="77777777" w:rsidR="00D07E19" w:rsidRPr="00B36540" w:rsidRDefault="00D07E19" w:rsidP="00D07E19">
      <w:pPr>
        <w:spacing w:after="0" w:line="240" w:lineRule="auto"/>
        <w:ind w:firstLine="709"/>
        <w:rPr>
          <w:sz w:val="28"/>
          <w:szCs w:val="28"/>
        </w:rPr>
      </w:pPr>
    </w:p>
    <w:p w14:paraId="731B0C52" w14:textId="77777777" w:rsidR="00D07E19" w:rsidRPr="00B36540" w:rsidRDefault="00D07E19" w:rsidP="00D07E19">
      <w:pPr>
        <w:spacing w:after="0" w:line="240" w:lineRule="auto"/>
        <w:ind w:firstLine="709"/>
        <w:rPr>
          <w:sz w:val="28"/>
          <w:szCs w:val="28"/>
        </w:rPr>
      </w:pPr>
    </w:p>
    <w:p w14:paraId="6FB49787" w14:textId="77777777" w:rsidR="00D07E19" w:rsidRPr="00B36540" w:rsidRDefault="00D07E19" w:rsidP="00D07E1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260C0D" w14:textId="77777777" w:rsidR="00D07E19" w:rsidRPr="00B36540" w:rsidRDefault="00D07E19" w:rsidP="00D07E1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4A9523A" w14:textId="77777777" w:rsidR="00D07E19" w:rsidRDefault="00D07E19" w:rsidP="00D07E1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102F2CE5" w14:textId="77777777" w:rsidR="001428C8" w:rsidRDefault="001428C8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F89105" w14:textId="0A483BEA" w:rsidR="00D07E19" w:rsidRPr="00B36540" w:rsidRDefault="00D07E19" w:rsidP="00D07E19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D07E19" w:rsidRPr="005E1F15" w14:paraId="50606DA0" w14:textId="77777777" w:rsidTr="00E246AC">
        <w:trPr>
          <w:cantSplit/>
        </w:trPr>
        <w:tc>
          <w:tcPr>
            <w:tcW w:w="9747" w:type="dxa"/>
            <w:gridSpan w:val="2"/>
          </w:tcPr>
          <w:p w14:paraId="2BE0210B" w14:textId="77777777" w:rsidR="00D07E19" w:rsidRPr="005E1F15" w:rsidRDefault="00D07E1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7E19" w:rsidRPr="005E1F15" w14:paraId="1875429F" w14:textId="77777777" w:rsidTr="00E246AC">
        <w:tc>
          <w:tcPr>
            <w:tcW w:w="782" w:type="dxa"/>
            <w:hideMark/>
          </w:tcPr>
          <w:p w14:paraId="1E5A69AB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D949719" w14:textId="77777777" w:rsidR="00D07E19" w:rsidRPr="00CC67DB" w:rsidRDefault="00D07E19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D07E19" w:rsidRPr="005E1F15" w14:paraId="3466B9CA" w14:textId="77777777" w:rsidTr="00E246AC">
        <w:tc>
          <w:tcPr>
            <w:tcW w:w="782" w:type="dxa"/>
            <w:hideMark/>
          </w:tcPr>
          <w:p w14:paraId="65898B80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8B9A11D" w14:textId="77777777" w:rsidR="00D07E19" w:rsidRPr="00CC67DB" w:rsidRDefault="00D07E19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D07E19" w:rsidRPr="005E1F15" w14:paraId="6BC134A8" w14:textId="77777777" w:rsidTr="00E246AC">
        <w:tc>
          <w:tcPr>
            <w:tcW w:w="782" w:type="dxa"/>
            <w:hideMark/>
          </w:tcPr>
          <w:p w14:paraId="63F25592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62C99E0D" w14:textId="77777777" w:rsidR="00D07E19" w:rsidRPr="00CC67DB" w:rsidRDefault="00D07E19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07E19" w:rsidRPr="005E1F15" w14:paraId="29823DE8" w14:textId="77777777" w:rsidTr="00E246AC">
        <w:tc>
          <w:tcPr>
            <w:tcW w:w="782" w:type="dxa"/>
          </w:tcPr>
          <w:p w14:paraId="6E0E0C5C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2BFD2507" w14:textId="77777777" w:rsidR="00D07E19" w:rsidRPr="007F5306" w:rsidRDefault="00D07E19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D07E19" w:rsidRPr="005E1F15" w14:paraId="3668FB93" w14:textId="77777777" w:rsidTr="00E246AC">
        <w:tc>
          <w:tcPr>
            <w:tcW w:w="782" w:type="dxa"/>
          </w:tcPr>
          <w:p w14:paraId="048DC840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4E47DFFE" w14:textId="77777777" w:rsidR="00D07E19" w:rsidRPr="00CC67DB" w:rsidRDefault="00D07E19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07E19" w:rsidRPr="005E1F15" w14:paraId="26E7FC74" w14:textId="77777777" w:rsidTr="00E246AC">
        <w:tc>
          <w:tcPr>
            <w:tcW w:w="782" w:type="dxa"/>
            <w:hideMark/>
          </w:tcPr>
          <w:p w14:paraId="74880A3F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21FDF68B" w14:textId="77777777" w:rsidR="00D07E19" w:rsidRPr="00CC67DB" w:rsidRDefault="00D07E19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D07E19" w:rsidRPr="005E1F15" w14:paraId="5A083E4B" w14:textId="77777777" w:rsidTr="00E246AC">
        <w:trPr>
          <w:cantSplit/>
        </w:trPr>
        <w:tc>
          <w:tcPr>
            <w:tcW w:w="782" w:type="dxa"/>
            <w:hideMark/>
          </w:tcPr>
          <w:p w14:paraId="2CCCAC55" w14:textId="77777777" w:rsidR="00D07E19" w:rsidRPr="00CC67DB" w:rsidRDefault="00D07E19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42FC0994" w14:textId="77777777" w:rsidR="00D07E19" w:rsidRPr="00CC67DB" w:rsidRDefault="00D07E19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94AA0A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F03207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600FBE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CC86C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75AC95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EC15F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1326A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BFB06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5DF85D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B1E267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B6F7F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53191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AF766B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02B897D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1465D8B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37F953B" w14:textId="77777777" w:rsidR="00956DA8" w:rsidRPr="00CB33F0" w:rsidRDefault="00956DA8" w:rsidP="00D07E19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08CDC50" w14:textId="77777777" w:rsidR="00956DA8" w:rsidRPr="00CB33F0" w:rsidRDefault="00956DA8" w:rsidP="00D07E19">
      <w:pPr>
        <w:spacing w:after="0"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A5187A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A5187A" w:rsidRPr="002631A9">
        <w:rPr>
          <w:sz w:val="28"/>
          <w:szCs w:val="28"/>
        </w:rPr>
        <w:t xml:space="preserve">подготовка высококвалифицированных профессиональных музыкантов для работы в качестве концертных исполнителей, педагогов, концертмейстеров, артистов ансамбля, артистов оркестра. </w:t>
      </w:r>
    </w:p>
    <w:p w14:paraId="26ECC7C6" w14:textId="77777777" w:rsidR="00956DA8" w:rsidRPr="00CB33F0" w:rsidRDefault="00956DA8" w:rsidP="00D07E19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875864">
        <w:rPr>
          <w:b/>
          <w:sz w:val="28"/>
          <w:szCs w:val="28"/>
        </w:rPr>
        <w:t xml:space="preserve"> дисциплины:</w:t>
      </w:r>
    </w:p>
    <w:p w14:paraId="64B8C12F" w14:textId="77777777" w:rsidR="00A5187A" w:rsidRDefault="00A5187A" w:rsidP="00D07E19">
      <w:pPr>
        <w:pStyle w:val="ae"/>
        <w:numPr>
          <w:ilvl w:val="0"/>
          <w:numId w:val="3"/>
        </w:numPr>
        <w:spacing w:after="0" w:line="360" w:lineRule="auto"/>
        <w:ind w:left="0"/>
        <w:jc w:val="both"/>
        <w:rPr>
          <w:sz w:val="28"/>
          <w:szCs w:val="28"/>
        </w:rPr>
      </w:pPr>
      <w:r w:rsidRPr="00CD2E93">
        <w:rPr>
          <w:sz w:val="28"/>
          <w:szCs w:val="28"/>
        </w:rPr>
        <w:t>формирование общехудожественн</w:t>
      </w:r>
      <w:r>
        <w:rPr>
          <w:sz w:val="28"/>
          <w:szCs w:val="28"/>
        </w:rPr>
        <w:t>ого</w:t>
      </w:r>
      <w:r w:rsidRPr="00CD2E93">
        <w:rPr>
          <w:sz w:val="28"/>
          <w:szCs w:val="28"/>
        </w:rPr>
        <w:t xml:space="preserve"> и музыкального кругозора, развитие художественного вкуса, культуры исполнения;</w:t>
      </w:r>
    </w:p>
    <w:p w14:paraId="1ED80224" w14:textId="77777777" w:rsidR="00A5187A" w:rsidRPr="002631A9" w:rsidRDefault="00A5187A" w:rsidP="00D07E19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стимулирование творческой инициативы студентов в анализе музыкальных произведений различных эпох, жанров, стилей; </w:t>
      </w:r>
    </w:p>
    <w:p w14:paraId="5FD6DF4A" w14:textId="77777777" w:rsidR="00A5187A" w:rsidRPr="002631A9" w:rsidRDefault="00A5187A" w:rsidP="00D07E19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развитие у студентов умения самостоятельно работать над произведением и его художественным воплощением; </w:t>
      </w:r>
    </w:p>
    <w:p w14:paraId="51410D46" w14:textId="77777777" w:rsidR="00A5187A" w:rsidRPr="0033569A" w:rsidRDefault="00A5187A" w:rsidP="00D07E19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872F1">
        <w:rPr>
          <w:rFonts w:ascii="Times New Roman" w:hAnsi="Times New Roman"/>
          <w:sz w:val="28"/>
          <w:szCs w:val="28"/>
        </w:rPr>
        <w:t xml:space="preserve">формирование концертно-просветительской и психологической готовности к осуществлению музыкально-культурной деятельности в </w:t>
      </w:r>
      <w:r w:rsidRPr="0033569A">
        <w:rPr>
          <w:rFonts w:ascii="Times New Roman" w:hAnsi="Times New Roman"/>
          <w:sz w:val="28"/>
          <w:szCs w:val="28"/>
        </w:rPr>
        <w:t>обществе;</w:t>
      </w:r>
    </w:p>
    <w:p w14:paraId="47A705C7" w14:textId="77777777" w:rsidR="00A5187A" w:rsidRPr="0033569A" w:rsidRDefault="00A5187A" w:rsidP="00D07E19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3569A">
        <w:rPr>
          <w:rFonts w:ascii="Times New Roman" w:hAnsi="Times New Roman"/>
          <w:sz w:val="28"/>
          <w:szCs w:val="28"/>
        </w:rPr>
        <w:t>овладение спецификой музыкально-педагогической работы и достаточным объемом информации для</w:t>
      </w:r>
      <w:r w:rsidRPr="0033569A">
        <w:rPr>
          <w:sz w:val="28"/>
          <w:szCs w:val="28"/>
        </w:rPr>
        <w:t xml:space="preserve"> </w:t>
      </w:r>
      <w:r w:rsidRPr="0033569A">
        <w:rPr>
          <w:rFonts w:ascii="Times New Roman" w:hAnsi="Times New Roman"/>
          <w:sz w:val="28"/>
          <w:szCs w:val="28"/>
        </w:rPr>
        <w:t>формирования педагогического репертуара на разных этапах образовательного процесса</w:t>
      </w:r>
      <w:r w:rsidRPr="0033569A">
        <w:rPr>
          <w:sz w:val="28"/>
          <w:szCs w:val="28"/>
        </w:rPr>
        <w:t>.</w:t>
      </w:r>
    </w:p>
    <w:p w14:paraId="6D958AD7" w14:textId="77777777" w:rsidR="00A5187A" w:rsidRDefault="00A5187A" w:rsidP="00D07E19">
      <w:pPr>
        <w:tabs>
          <w:tab w:val="left" w:pos="525"/>
          <w:tab w:val="left" w:pos="7980"/>
        </w:tabs>
        <w:spacing w:after="0" w:line="360" w:lineRule="auto"/>
        <w:jc w:val="both"/>
        <w:rPr>
          <w:b/>
          <w:color w:val="00B050"/>
          <w:sz w:val="28"/>
          <w:szCs w:val="28"/>
        </w:rPr>
      </w:pPr>
    </w:p>
    <w:p w14:paraId="1CFC5B5C" w14:textId="77777777" w:rsidR="00956DA8" w:rsidRPr="00CB33F0" w:rsidRDefault="00BC7396" w:rsidP="00D07E1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184998A3" w14:textId="77777777" w:rsidR="00956DA8" w:rsidRDefault="00956DA8" w:rsidP="00D07E1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="00875864">
        <w:rPr>
          <w:rFonts w:ascii="Times New Roman" w:hAnsi="Times New Roman"/>
          <w:sz w:val="28"/>
          <w:szCs w:val="28"/>
        </w:rPr>
        <w:t>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5A71723D" w14:textId="77777777" w:rsidR="00875864" w:rsidRPr="00875864" w:rsidRDefault="00875864" w:rsidP="00D07E19">
      <w:pPr>
        <w:pStyle w:val="ae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 w:rsidRPr="00875864">
        <w:rPr>
          <w:sz w:val="28"/>
          <w:szCs w:val="28"/>
        </w:rPr>
        <w:t>готовностью к изучению и овладению основным педагогическим репертуаром ПК-21;</w:t>
      </w:r>
    </w:p>
    <w:p w14:paraId="4D3883DF" w14:textId="77777777" w:rsidR="00875864" w:rsidRPr="00875864" w:rsidRDefault="00875864" w:rsidP="00D07E19">
      <w:pPr>
        <w:pStyle w:val="ae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 w:rsidRPr="00875864">
        <w:rPr>
          <w:sz w:val="28"/>
          <w:szCs w:val="28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ПК-25;</w:t>
      </w:r>
    </w:p>
    <w:p w14:paraId="0C27E991" w14:textId="77777777" w:rsidR="00875864" w:rsidRPr="00875864" w:rsidRDefault="00875864" w:rsidP="00D07E19">
      <w:pPr>
        <w:pStyle w:val="ae"/>
        <w:numPr>
          <w:ilvl w:val="0"/>
          <w:numId w:val="4"/>
        </w:numPr>
        <w:spacing w:after="0" w:line="360" w:lineRule="auto"/>
        <w:ind w:left="0"/>
        <w:jc w:val="both"/>
        <w:rPr>
          <w:sz w:val="28"/>
          <w:szCs w:val="28"/>
        </w:rPr>
      </w:pPr>
      <w:r w:rsidRPr="00875864">
        <w:rPr>
          <w:sz w:val="28"/>
          <w:szCs w:val="28"/>
        </w:rPr>
        <w:t>способностью ориентирования в выпускаемой профессиональной учебно-методической литературе ПК-27</w:t>
      </w:r>
      <w:r>
        <w:rPr>
          <w:sz w:val="28"/>
          <w:szCs w:val="28"/>
        </w:rPr>
        <w:t>.</w:t>
      </w:r>
    </w:p>
    <w:p w14:paraId="72381433" w14:textId="77777777" w:rsidR="00956DA8" w:rsidRPr="00CB33F0" w:rsidRDefault="00956DA8" w:rsidP="00D07E19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6C6BCF07" w14:textId="77777777" w:rsidR="00956DA8" w:rsidRDefault="002C58A3" w:rsidP="00D07E19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7EF22BF6" w14:textId="77777777" w:rsidR="00FE33CA" w:rsidRPr="00CD2E93" w:rsidRDefault="00FE33CA" w:rsidP="00D07E19">
      <w:pPr>
        <w:pStyle w:val="61"/>
        <w:numPr>
          <w:ilvl w:val="0"/>
          <w:numId w:val="5"/>
        </w:numPr>
        <w:shd w:val="clear" w:color="auto" w:fill="auto"/>
        <w:tabs>
          <w:tab w:val="left" w:pos="2598"/>
        </w:tabs>
        <w:spacing w:line="360" w:lineRule="auto"/>
        <w:ind w:left="0"/>
        <w:rPr>
          <w:sz w:val="28"/>
          <w:szCs w:val="28"/>
        </w:rPr>
      </w:pPr>
      <w:r w:rsidRPr="00CD2E93">
        <w:rPr>
          <w:rStyle w:val="6"/>
          <w:sz w:val="28"/>
          <w:szCs w:val="28"/>
        </w:rPr>
        <w:lastRenderedPageBreak/>
        <w:t xml:space="preserve">специфику </w:t>
      </w:r>
      <w:r>
        <w:rPr>
          <w:rStyle w:val="6"/>
          <w:sz w:val="28"/>
          <w:szCs w:val="28"/>
        </w:rPr>
        <w:t>музыкально</w:t>
      </w:r>
      <w:r w:rsidRPr="00CD2E93">
        <w:rPr>
          <w:rStyle w:val="6"/>
          <w:sz w:val="28"/>
          <w:szCs w:val="28"/>
        </w:rPr>
        <w:t>-педагогической работы в группах разного возраста;</w:t>
      </w:r>
    </w:p>
    <w:p w14:paraId="2B8D7647" w14:textId="77777777" w:rsidR="00FE33CA" w:rsidRPr="00CD2E93" w:rsidRDefault="00FE33CA" w:rsidP="00D07E19">
      <w:pPr>
        <w:pStyle w:val="61"/>
        <w:numPr>
          <w:ilvl w:val="0"/>
          <w:numId w:val="5"/>
        </w:numPr>
        <w:shd w:val="clear" w:color="auto" w:fill="auto"/>
        <w:spacing w:line="360" w:lineRule="auto"/>
        <w:ind w:left="0"/>
        <w:rPr>
          <w:rStyle w:val="6"/>
          <w:sz w:val="28"/>
          <w:szCs w:val="28"/>
        </w:rPr>
      </w:pPr>
      <w:r w:rsidRPr="00CD2E93">
        <w:rPr>
          <w:rStyle w:val="6"/>
          <w:sz w:val="28"/>
          <w:szCs w:val="28"/>
        </w:rPr>
        <w:t xml:space="preserve">методическую литературу; </w:t>
      </w:r>
    </w:p>
    <w:p w14:paraId="6CFF49A6" w14:textId="77777777" w:rsidR="00FE33CA" w:rsidRPr="000872F1" w:rsidRDefault="00FE33CA" w:rsidP="00D07E19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CD2E93">
        <w:rPr>
          <w:sz w:val="28"/>
          <w:szCs w:val="28"/>
        </w:rPr>
        <w:t>основы планирования учебного процесса в образовательных учреж</w:t>
      </w:r>
      <w:r w:rsidRPr="00CD2E93">
        <w:rPr>
          <w:sz w:val="28"/>
          <w:szCs w:val="28"/>
        </w:rPr>
        <w:softHyphen/>
      </w:r>
      <w:r>
        <w:rPr>
          <w:sz w:val="28"/>
          <w:szCs w:val="28"/>
        </w:rPr>
        <w:t>дениях Российской Федерации, уч</w:t>
      </w:r>
      <w:r w:rsidRPr="00CD2E93">
        <w:rPr>
          <w:sz w:val="28"/>
          <w:szCs w:val="28"/>
        </w:rPr>
        <w:t>реждениях дополнительного образо</w:t>
      </w:r>
      <w:r w:rsidRPr="00CD2E93">
        <w:rPr>
          <w:sz w:val="28"/>
          <w:szCs w:val="28"/>
        </w:rPr>
        <w:softHyphen/>
        <w:t>ва</w:t>
      </w:r>
      <w:r>
        <w:rPr>
          <w:sz w:val="28"/>
          <w:szCs w:val="28"/>
        </w:rPr>
        <w:t>ния, в том числе учреждениях до</w:t>
      </w:r>
      <w:r w:rsidRPr="00CD2E93">
        <w:rPr>
          <w:sz w:val="28"/>
          <w:szCs w:val="28"/>
        </w:rPr>
        <w:t>полнительного образования детей, детских школах</w:t>
      </w:r>
      <w:r>
        <w:rPr>
          <w:sz w:val="28"/>
          <w:szCs w:val="28"/>
        </w:rPr>
        <w:t xml:space="preserve"> </w:t>
      </w:r>
      <w:r w:rsidRPr="000872F1">
        <w:rPr>
          <w:rStyle w:val="6"/>
          <w:sz w:val="28"/>
          <w:szCs w:val="28"/>
        </w:rPr>
        <w:t>искусств и детских музыкальных школах;</w:t>
      </w:r>
    </w:p>
    <w:p w14:paraId="18B94690" w14:textId="77777777" w:rsidR="00FE33CA" w:rsidRPr="00CD2E93" w:rsidRDefault="00FE33CA" w:rsidP="00D07E19">
      <w:pPr>
        <w:pStyle w:val="a3"/>
        <w:numPr>
          <w:ilvl w:val="0"/>
          <w:numId w:val="5"/>
        </w:numPr>
        <w:suppressAutoHyphens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основные принципы отечест</w:t>
      </w:r>
      <w:r w:rsidRPr="00CD2E93">
        <w:rPr>
          <w:rStyle w:val="6"/>
          <w:sz w:val="28"/>
          <w:szCs w:val="28"/>
        </w:rPr>
        <w:t xml:space="preserve">венной и зарубежной педагогики, различные методы и приемы   </w:t>
      </w:r>
      <w:r>
        <w:rPr>
          <w:rStyle w:val="6"/>
          <w:sz w:val="28"/>
          <w:szCs w:val="28"/>
        </w:rPr>
        <w:t>препо</w:t>
      </w:r>
      <w:r w:rsidRPr="00CD2E93">
        <w:rPr>
          <w:rStyle w:val="6"/>
          <w:sz w:val="28"/>
          <w:szCs w:val="28"/>
        </w:rPr>
        <w:t xml:space="preserve">давания, методическую литературу по профилю; </w:t>
      </w:r>
      <w:r w:rsidRPr="00CD2E93">
        <w:rPr>
          <w:rStyle w:val="3110"/>
          <w:sz w:val="28"/>
          <w:szCs w:val="28"/>
        </w:rPr>
        <w:t xml:space="preserve"> </w:t>
      </w:r>
    </w:p>
    <w:p w14:paraId="16D4D376" w14:textId="77777777" w:rsidR="00956DA8" w:rsidRDefault="002C58A3" w:rsidP="00D07E1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7DC124D7" w14:textId="77777777" w:rsidR="00FE33CA" w:rsidRPr="00CD2E93" w:rsidRDefault="00FE33CA" w:rsidP="00D07E19">
      <w:pPr>
        <w:pStyle w:val="ae"/>
        <w:numPr>
          <w:ilvl w:val="0"/>
          <w:numId w:val="7"/>
        </w:numPr>
        <w:spacing w:after="0" w:line="360" w:lineRule="auto"/>
        <w:ind w:left="0"/>
        <w:jc w:val="both"/>
      </w:pPr>
      <w:r w:rsidRPr="00FE33CA">
        <w:rPr>
          <w:rStyle w:val="6"/>
          <w:sz w:val="28"/>
          <w:szCs w:val="28"/>
        </w:rPr>
        <w:t>ориентироваться в основной научно-педагогической проблематике;</w:t>
      </w:r>
    </w:p>
    <w:p w14:paraId="75AF372D" w14:textId="77777777" w:rsidR="00FE33CA" w:rsidRPr="00CD2E93" w:rsidRDefault="00FE33CA" w:rsidP="00D07E19">
      <w:pPr>
        <w:pStyle w:val="a3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Style w:val="6"/>
          <w:sz w:val="28"/>
          <w:szCs w:val="28"/>
        </w:rPr>
      </w:pPr>
      <w:r w:rsidRPr="00CD2E93">
        <w:rPr>
          <w:rStyle w:val="6"/>
          <w:sz w:val="28"/>
          <w:szCs w:val="28"/>
        </w:rPr>
        <w:t>проводить образовательный про</w:t>
      </w:r>
      <w:r>
        <w:rPr>
          <w:rStyle w:val="6"/>
          <w:sz w:val="28"/>
          <w:szCs w:val="28"/>
        </w:rPr>
        <w:t>цесс в различных типах образова</w:t>
      </w:r>
      <w:r w:rsidRPr="00CD2E93">
        <w:rPr>
          <w:rStyle w:val="6"/>
          <w:sz w:val="28"/>
          <w:szCs w:val="28"/>
        </w:rPr>
        <w:t>т</w:t>
      </w:r>
      <w:r w:rsidR="00853669">
        <w:rPr>
          <w:rStyle w:val="6"/>
          <w:sz w:val="28"/>
          <w:szCs w:val="28"/>
        </w:rPr>
        <w:t>ельных учреждений, с обучающими</w:t>
      </w:r>
      <w:r w:rsidRPr="00CD2E93">
        <w:rPr>
          <w:rStyle w:val="6"/>
          <w:sz w:val="28"/>
          <w:szCs w:val="28"/>
        </w:rPr>
        <w:t xml:space="preserve">ся </w:t>
      </w:r>
      <w:r w:rsidR="00853669">
        <w:rPr>
          <w:rStyle w:val="6"/>
          <w:sz w:val="28"/>
          <w:szCs w:val="28"/>
        </w:rPr>
        <w:t>разного возраста, в формах груп</w:t>
      </w:r>
      <w:r w:rsidRPr="00CD2E93">
        <w:rPr>
          <w:rStyle w:val="6"/>
          <w:sz w:val="28"/>
          <w:szCs w:val="28"/>
        </w:rPr>
        <w:t>повых и индивидуальных занятий по профильным предметам;</w:t>
      </w:r>
    </w:p>
    <w:p w14:paraId="5DE4A8EA" w14:textId="77777777" w:rsidR="00FE33CA" w:rsidRPr="00CD2E93" w:rsidRDefault="00853669" w:rsidP="00D07E19">
      <w:pPr>
        <w:pStyle w:val="a3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>организо</w:t>
      </w:r>
      <w:r w:rsidR="00FE33CA" w:rsidRPr="00CD2E93">
        <w:rPr>
          <w:rStyle w:val="6"/>
          <w:sz w:val="28"/>
          <w:szCs w:val="28"/>
        </w:rPr>
        <w:t xml:space="preserve">вывать контроль их самостоятельной </w:t>
      </w:r>
      <w:r w:rsidR="00FE33CA" w:rsidRPr="00CD2E93">
        <w:rPr>
          <w:rStyle w:val="60"/>
          <w:sz w:val="28"/>
          <w:szCs w:val="28"/>
          <w:u w:val="none"/>
        </w:rPr>
        <w:t>работы в соответствии с требова</w:t>
      </w:r>
      <w:r w:rsidR="00FE33CA" w:rsidRPr="00CD2E93">
        <w:rPr>
          <w:rStyle w:val="3110"/>
          <w:sz w:val="28"/>
          <w:szCs w:val="28"/>
        </w:rPr>
        <w:t>ниями образовательного процесса;</w:t>
      </w:r>
    </w:p>
    <w:p w14:paraId="283104AE" w14:textId="77777777" w:rsidR="00FE33CA" w:rsidRPr="00CD2E93" w:rsidRDefault="00FE33CA" w:rsidP="00D07E19">
      <w:pPr>
        <w:pStyle w:val="a3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sz w:val="28"/>
          <w:szCs w:val="28"/>
        </w:rPr>
      </w:pPr>
      <w:r w:rsidRPr="00CD2E93">
        <w:rPr>
          <w:rStyle w:val="3110"/>
          <w:sz w:val="28"/>
          <w:szCs w:val="28"/>
        </w:rPr>
        <w:t>развивать у об</w:t>
      </w:r>
      <w:r>
        <w:rPr>
          <w:rStyle w:val="3110"/>
          <w:sz w:val="28"/>
          <w:szCs w:val="28"/>
        </w:rPr>
        <w:t>уча</w:t>
      </w:r>
      <w:r w:rsidR="00853669">
        <w:rPr>
          <w:rStyle w:val="3110"/>
          <w:sz w:val="28"/>
          <w:szCs w:val="28"/>
        </w:rPr>
        <w:t>ющихся твор</w:t>
      </w:r>
      <w:r w:rsidRPr="00CD2E93">
        <w:rPr>
          <w:rStyle w:val="3110"/>
          <w:sz w:val="28"/>
          <w:szCs w:val="28"/>
        </w:rPr>
        <w:t>ч</w:t>
      </w:r>
      <w:r w:rsidR="00853669">
        <w:rPr>
          <w:rStyle w:val="3110"/>
          <w:sz w:val="28"/>
          <w:szCs w:val="28"/>
        </w:rPr>
        <w:t>еские способности, самостоятель</w:t>
      </w:r>
      <w:r w:rsidRPr="00CD2E93">
        <w:rPr>
          <w:rStyle w:val="3110"/>
          <w:sz w:val="28"/>
          <w:szCs w:val="28"/>
        </w:rPr>
        <w:t>ность, инициативу, использовать наиболее эффективные методы, формы и средства обучения;</w:t>
      </w:r>
    </w:p>
    <w:p w14:paraId="7B8D61B9" w14:textId="77777777" w:rsidR="00FE33CA" w:rsidRPr="00CD2E93" w:rsidRDefault="00FE33CA" w:rsidP="00D07E19">
      <w:pPr>
        <w:pStyle w:val="a5"/>
        <w:numPr>
          <w:ilvl w:val="0"/>
          <w:numId w:val="7"/>
        </w:numPr>
        <w:spacing w:line="360" w:lineRule="auto"/>
        <w:ind w:left="0"/>
        <w:jc w:val="both"/>
        <w:rPr>
          <w:rStyle w:val="3110"/>
          <w:sz w:val="28"/>
          <w:szCs w:val="28"/>
        </w:rPr>
      </w:pPr>
      <w:r w:rsidRPr="00CD2E93">
        <w:rPr>
          <w:rStyle w:val="3110"/>
          <w:sz w:val="28"/>
          <w:szCs w:val="28"/>
        </w:rPr>
        <w:t xml:space="preserve">планировать учебный процесс, составлять учебные программы; </w:t>
      </w:r>
    </w:p>
    <w:p w14:paraId="79EAE03A" w14:textId="77777777" w:rsidR="00FE33CA" w:rsidRPr="00CD2E93" w:rsidRDefault="00FE33CA" w:rsidP="00D07E19">
      <w:pPr>
        <w:pStyle w:val="a5"/>
        <w:numPr>
          <w:ilvl w:val="0"/>
          <w:numId w:val="7"/>
        </w:numPr>
        <w:spacing w:line="360" w:lineRule="auto"/>
        <w:ind w:left="0"/>
        <w:jc w:val="both"/>
        <w:rPr>
          <w:rStyle w:val="3110"/>
          <w:sz w:val="28"/>
          <w:szCs w:val="28"/>
        </w:rPr>
      </w:pPr>
      <w:r w:rsidRPr="00CD2E93">
        <w:rPr>
          <w:rStyle w:val="3110"/>
          <w:sz w:val="28"/>
          <w:szCs w:val="28"/>
        </w:rPr>
        <w:t>п</w:t>
      </w:r>
      <w:r w:rsidR="00853669">
        <w:rPr>
          <w:rStyle w:val="3110"/>
          <w:sz w:val="28"/>
          <w:szCs w:val="28"/>
        </w:rPr>
        <w:t>ользоваться справочной и методи</w:t>
      </w:r>
      <w:r w:rsidRPr="00CD2E93">
        <w:rPr>
          <w:rStyle w:val="3110"/>
          <w:sz w:val="28"/>
          <w:szCs w:val="28"/>
        </w:rPr>
        <w:t>ческой литературой;</w:t>
      </w:r>
    </w:p>
    <w:p w14:paraId="42A9122C" w14:textId="77777777" w:rsidR="00956DA8" w:rsidRDefault="002C58A3" w:rsidP="00D07E1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6B2AFA9F" w14:textId="77777777" w:rsidR="00FE33CA" w:rsidRPr="00CD2E93" w:rsidRDefault="00FE33CA" w:rsidP="00D07E19">
      <w:pPr>
        <w:pStyle w:val="a3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Style w:val="3110"/>
          <w:sz w:val="28"/>
          <w:szCs w:val="28"/>
        </w:rPr>
      </w:pPr>
      <w:r w:rsidRPr="00CD2E93">
        <w:rPr>
          <w:rStyle w:val="3110"/>
          <w:sz w:val="28"/>
          <w:szCs w:val="28"/>
        </w:rPr>
        <w:t>навыками общения с обучаю</w:t>
      </w:r>
      <w:r w:rsidRPr="00CD2E93">
        <w:rPr>
          <w:rStyle w:val="3110"/>
          <w:sz w:val="28"/>
          <w:szCs w:val="28"/>
        </w:rPr>
        <w:softHyphen/>
        <w:t>щимися разного возраста, приемами пс</w:t>
      </w:r>
      <w:r w:rsidR="00853669">
        <w:rPr>
          <w:rStyle w:val="3110"/>
          <w:sz w:val="28"/>
          <w:szCs w:val="28"/>
        </w:rPr>
        <w:t>ихической саморегуляции, педаго</w:t>
      </w:r>
      <w:r w:rsidRPr="00CD2E93">
        <w:rPr>
          <w:rStyle w:val="3110"/>
          <w:sz w:val="28"/>
          <w:szCs w:val="28"/>
        </w:rPr>
        <w:t xml:space="preserve">гическими технологиями; </w:t>
      </w:r>
    </w:p>
    <w:p w14:paraId="6ADDA164" w14:textId="77777777" w:rsidR="00FE33CA" w:rsidRPr="00CD2E93" w:rsidRDefault="00FE33CA" w:rsidP="00D07E19">
      <w:pPr>
        <w:pStyle w:val="a3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Style w:val="3110"/>
          <w:sz w:val="28"/>
          <w:szCs w:val="28"/>
        </w:rPr>
      </w:pPr>
      <w:r w:rsidRPr="00CD2E93">
        <w:rPr>
          <w:rStyle w:val="3110"/>
          <w:sz w:val="28"/>
          <w:szCs w:val="28"/>
        </w:rPr>
        <w:t>методикой преподавания профессиональных д</w:t>
      </w:r>
      <w:r w:rsidR="00853669">
        <w:rPr>
          <w:rStyle w:val="3110"/>
          <w:sz w:val="28"/>
          <w:szCs w:val="28"/>
        </w:rPr>
        <w:t>исциплин в образовательных учре</w:t>
      </w:r>
      <w:r w:rsidRPr="00CD2E93">
        <w:rPr>
          <w:rStyle w:val="3110"/>
          <w:sz w:val="28"/>
          <w:szCs w:val="28"/>
        </w:rPr>
        <w:t>ждениях Российской Федерации, уч</w:t>
      </w:r>
      <w:r w:rsidRPr="00CD2E93">
        <w:rPr>
          <w:rStyle w:val="3110"/>
          <w:sz w:val="28"/>
          <w:szCs w:val="28"/>
        </w:rPr>
        <w:softHyphen/>
        <w:t xml:space="preserve">реждениях </w:t>
      </w:r>
      <w:r w:rsidR="00853669">
        <w:rPr>
          <w:rStyle w:val="3110"/>
          <w:sz w:val="28"/>
          <w:szCs w:val="28"/>
        </w:rPr>
        <w:t>дополнительного образо</w:t>
      </w:r>
      <w:r w:rsidRPr="00CD2E93">
        <w:rPr>
          <w:rStyle w:val="3110"/>
          <w:sz w:val="28"/>
          <w:szCs w:val="28"/>
        </w:rPr>
        <w:t>вания, в том числе учреждениях дополнительного образования детей, навыками воспитательной работы с обучающимися.</w:t>
      </w:r>
    </w:p>
    <w:p w14:paraId="53856E71" w14:textId="77777777" w:rsidR="00FE33CA" w:rsidRDefault="00FE33CA" w:rsidP="00D07E1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EABB4B" w14:textId="77777777" w:rsidR="00D07E19" w:rsidRDefault="00D07E19" w:rsidP="00D07E1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008B6" w14:textId="77777777" w:rsidR="00D07E19" w:rsidRPr="00CB33F0" w:rsidRDefault="00D07E19" w:rsidP="00D07E1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FAE723" w14:textId="77777777" w:rsidR="00BC7396" w:rsidRPr="00CB33F0" w:rsidRDefault="00BC7396" w:rsidP="00D07E1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14:paraId="67820C52" w14:textId="77777777" w:rsidR="00BC7396" w:rsidRPr="00CB33F0" w:rsidRDefault="00BC7396" w:rsidP="00D07E1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rPr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FE33CA">
        <w:rPr>
          <w:rFonts w:ascii="Times New Roman" w:hAnsi="Times New Roman" w:cs="Times New Roman"/>
          <w:sz w:val="28"/>
          <w:szCs w:val="28"/>
        </w:rPr>
        <w:t xml:space="preserve">ая трудоемкость дисциплины </w:t>
      </w:r>
      <w:r w:rsidR="00D07E19">
        <w:rPr>
          <w:rFonts w:ascii="Times New Roman" w:hAnsi="Times New Roman" w:cs="Times New Roman"/>
          <w:sz w:val="28"/>
          <w:szCs w:val="28"/>
        </w:rPr>
        <w:t xml:space="preserve">144 часа, из них аудиторных </w:t>
      </w:r>
      <w:r w:rsidR="00FE33CA">
        <w:rPr>
          <w:rFonts w:ascii="Times New Roman" w:hAnsi="Times New Roman" w:cs="Times New Roman"/>
          <w:sz w:val="28"/>
          <w:szCs w:val="28"/>
        </w:rPr>
        <w:t>72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</w:t>
      </w:r>
      <w:r w:rsidR="00FE33CA">
        <w:rPr>
          <w:rFonts w:ascii="Times New Roman" w:hAnsi="Times New Roman" w:cs="Times New Roman"/>
          <w:sz w:val="28"/>
          <w:szCs w:val="28"/>
        </w:rPr>
        <w:t>са</w:t>
      </w:r>
      <w:r w:rsidR="00D07E19">
        <w:rPr>
          <w:rFonts w:ascii="Times New Roman" w:hAnsi="Times New Roman" w:cs="Times New Roman"/>
          <w:sz w:val="28"/>
          <w:szCs w:val="28"/>
        </w:rPr>
        <w:t>.</w:t>
      </w:r>
      <w:r w:rsidR="00FE33CA">
        <w:rPr>
          <w:rFonts w:ascii="Times New Roman" w:hAnsi="Times New Roman" w:cs="Times New Roman"/>
          <w:sz w:val="28"/>
          <w:szCs w:val="28"/>
        </w:rPr>
        <w:t xml:space="preserve"> Время изучения – 5-6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2 часа в недел</w:t>
      </w:r>
      <w:r w:rsidRPr="00D07E19">
        <w:rPr>
          <w:rFonts w:ascii="Times New Roman" w:hAnsi="Times New Roman" w:cs="Times New Roman"/>
          <w:sz w:val="28"/>
          <w:szCs w:val="28"/>
        </w:rPr>
        <w:t>ю.</w:t>
      </w:r>
      <w:r w:rsidR="00D07E19" w:rsidRPr="00D07E19">
        <w:rPr>
          <w:rFonts w:ascii="Times New Roman" w:hAnsi="Times New Roman" w:cs="Times New Roman"/>
          <w:sz w:val="28"/>
          <w:szCs w:val="28"/>
        </w:rPr>
        <w:t xml:space="preserve"> </w:t>
      </w:r>
      <w:r w:rsidR="00FE33CA" w:rsidRPr="00D07E19">
        <w:rPr>
          <w:rFonts w:ascii="Times New Roman" w:hAnsi="Times New Roman" w:cs="Times New Roman"/>
          <w:sz w:val="28"/>
          <w:szCs w:val="28"/>
        </w:rPr>
        <w:t>Формы контроля: 6</w:t>
      </w:r>
      <w:r w:rsidR="00811A54" w:rsidRPr="00D07E19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="00853669" w:rsidRPr="00D07E19">
        <w:rPr>
          <w:rFonts w:ascii="Times New Roman" w:hAnsi="Times New Roman" w:cs="Times New Roman"/>
          <w:sz w:val="28"/>
          <w:szCs w:val="28"/>
        </w:rPr>
        <w:t>. Формой текущей</w:t>
      </w:r>
      <w:r w:rsidR="00811A54" w:rsidRPr="00D07E19">
        <w:rPr>
          <w:rFonts w:ascii="Times New Roman" w:hAnsi="Times New Roman" w:cs="Times New Roman"/>
          <w:sz w:val="28"/>
          <w:szCs w:val="28"/>
        </w:rPr>
        <w:t xml:space="preserve"> аттестации являются</w:t>
      </w:r>
      <w:r w:rsidRPr="00D07E19">
        <w:rPr>
          <w:rFonts w:ascii="Times New Roman" w:hAnsi="Times New Roman" w:cs="Times New Roman"/>
          <w:sz w:val="28"/>
          <w:szCs w:val="28"/>
        </w:rPr>
        <w:t xml:space="preserve"> контрольные работы и тесты.</w:t>
      </w:r>
    </w:p>
    <w:p w14:paraId="031F8121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6946"/>
        <w:gridCol w:w="1276"/>
      </w:tblGrid>
      <w:tr w:rsidR="00583505" w:rsidRPr="00D07E19" w14:paraId="6A1B8F9E" w14:textId="77777777" w:rsidTr="00D07E19">
        <w:trPr>
          <w:trHeight w:val="642"/>
        </w:trPr>
        <w:tc>
          <w:tcPr>
            <w:tcW w:w="927" w:type="dxa"/>
          </w:tcPr>
          <w:p w14:paraId="6AA99292" w14:textId="77777777" w:rsidR="00583505" w:rsidRPr="00D07E19" w:rsidRDefault="00583505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14:paraId="0668E51A" w14:textId="77777777" w:rsidR="00583505" w:rsidRPr="00D07E19" w:rsidRDefault="00583505" w:rsidP="00D07E19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14:paraId="0129DCCF" w14:textId="77777777" w:rsidR="00583505" w:rsidRPr="00D07E19" w:rsidRDefault="00583505" w:rsidP="00D07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Всего</w:t>
            </w:r>
          </w:p>
          <w:p w14:paraId="3E0893D1" w14:textId="77777777" w:rsidR="00583505" w:rsidRPr="00D07E19" w:rsidRDefault="00583505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</w:rPr>
              <w:t>часов</w:t>
            </w:r>
          </w:p>
        </w:tc>
      </w:tr>
      <w:tr w:rsidR="00A16929" w:rsidRPr="00D07E19" w14:paraId="559C963D" w14:textId="77777777" w:rsidTr="00D07E19">
        <w:trPr>
          <w:trHeight w:val="615"/>
        </w:trPr>
        <w:tc>
          <w:tcPr>
            <w:tcW w:w="927" w:type="dxa"/>
          </w:tcPr>
          <w:p w14:paraId="3E618BC5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vAlign w:val="center"/>
          </w:tcPr>
          <w:p w14:paraId="3F3BE992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 xml:space="preserve">Вводная часть. Справочники. Школы игры на баяне, аккордеоне домре, балалайке, гитаре </w:t>
            </w:r>
          </w:p>
        </w:tc>
        <w:tc>
          <w:tcPr>
            <w:tcW w:w="1276" w:type="dxa"/>
          </w:tcPr>
          <w:p w14:paraId="787C5A2E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131A77A4" w14:textId="77777777" w:rsidTr="00D07E19">
        <w:trPr>
          <w:trHeight w:val="320"/>
        </w:trPr>
        <w:tc>
          <w:tcPr>
            <w:tcW w:w="927" w:type="dxa"/>
          </w:tcPr>
          <w:p w14:paraId="733C81FE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vAlign w:val="center"/>
          </w:tcPr>
          <w:p w14:paraId="7353D353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Педагогический репертуар младших классов ДМШ</w:t>
            </w:r>
          </w:p>
        </w:tc>
        <w:tc>
          <w:tcPr>
            <w:tcW w:w="1276" w:type="dxa"/>
          </w:tcPr>
          <w:p w14:paraId="71DF0046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07CFD062" w14:textId="77777777" w:rsidTr="00D07E19">
        <w:trPr>
          <w:trHeight w:val="269"/>
        </w:trPr>
        <w:tc>
          <w:tcPr>
            <w:tcW w:w="927" w:type="dxa"/>
          </w:tcPr>
          <w:p w14:paraId="796C8BF1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vAlign w:val="center"/>
          </w:tcPr>
          <w:p w14:paraId="544193B0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Педагогический репертуар старших классов ДМШ</w:t>
            </w:r>
          </w:p>
        </w:tc>
        <w:tc>
          <w:tcPr>
            <w:tcW w:w="1276" w:type="dxa"/>
          </w:tcPr>
          <w:p w14:paraId="72CB9995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5C737A9F" w14:textId="77777777" w:rsidTr="00D07E19">
        <w:trPr>
          <w:trHeight w:val="373"/>
        </w:trPr>
        <w:tc>
          <w:tcPr>
            <w:tcW w:w="927" w:type="dxa"/>
          </w:tcPr>
          <w:p w14:paraId="4A79FEC4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  <w:vAlign w:val="center"/>
          </w:tcPr>
          <w:p w14:paraId="452F83C3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Педагогический репертуар младших курсов колледжа</w:t>
            </w:r>
          </w:p>
        </w:tc>
        <w:tc>
          <w:tcPr>
            <w:tcW w:w="1276" w:type="dxa"/>
          </w:tcPr>
          <w:p w14:paraId="4ADEB285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1381AA0E" w14:textId="77777777" w:rsidTr="00D07E19">
        <w:trPr>
          <w:trHeight w:val="407"/>
        </w:trPr>
        <w:tc>
          <w:tcPr>
            <w:tcW w:w="927" w:type="dxa"/>
          </w:tcPr>
          <w:p w14:paraId="55340B97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  <w:vAlign w:val="center"/>
          </w:tcPr>
          <w:p w14:paraId="48AD73ED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Педагогический репертуар старших курсов колледжа</w:t>
            </w:r>
          </w:p>
        </w:tc>
        <w:tc>
          <w:tcPr>
            <w:tcW w:w="1276" w:type="dxa"/>
          </w:tcPr>
          <w:p w14:paraId="41451D4B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43E67E7B" w14:textId="77777777" w:rsidTr="00D07E19">
        <w:trPr>
          <w:trHeight w:val="417"/>
        </w:trPr>
        <w:tc>
          <w:tcPr>
            <w:tcW w:w="927" w:type="dxa"/>
          </w:tcPr>
          <w:p w14:paraId="70658C76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6" w:type="dxa"/>
            <w:vAlign w:val="center"/>
          </w:tcPr>
          <w:p w14:paraId="02CA7F9C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Крупная форма</w:t>
            </w:r>
          </w:p>
        </w:tc>
        <w:tc>
          <w:tcPr>
            <w:tcW w:w="1276" w:type="dxa"/>
          </w:tcPr>
          <w:p w14:paraId="2D8E3726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7B6BFB20" w14:textId="77777777" w:rsidTr="00D07E19">
        <w:trPr>
          <w:trHeight w:val="705"/>
        </w:trPr>
        <w:tc>
          <w:tcPr>
            <w:tcW w:w="927" w:type="dxa"/>
          </w:tcPr>
          <w:p w14:paraId="7C8EFEB6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07E19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14:paraId="14CE77A4" w14:textId="77777777" w:rsidR="00A16929" w:rsidRPr="00D07E19" w:rsidRDefault="00A16929" w:rsidP="00D07E19">
            <w:pPr>
              <w:tabs>
                <w:tab w:val="left" w:pos="2520"/>
              </w:tabs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Кантилена. Виртуозные пьесы.</w:t>
            </w:r>
          </w:p>
          <w:p w14:paraId="4FD09B3B" w14:textId="77777777" w:rsidR="00A16929" w:rsidRPr="00D07E19" w:rsidRDefault="00A16929" w:rsidP="00D07E19">
            <w:pPr>
              <w:tabs>
                <w:tab w:val="left" w:pos="2520"/>
              </w:tabs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Обработки народных и популярных мелодий</w:t>
            </w:r>
          </w:p>
        </w:tc>
        <w:tc>
          <w:tcPr>
            <w:tcW w:w="1276" w:type="dxa"/>
          </w:tcPr>
          <w:p w14:paraId="10DFF94F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25602F75" w14:textId="77777777" w:rsidTr="00D07E19">
        <w:trPr>
          <w:trHeight w:val="273"/>
        </w:trPr>
        <w:tc>
          <w:tcPr>
            <w:tcW w:w="927" w:type="dxa"/>
          </w:tcPr>
          <w:p w14:paraId="788DFA00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14:paraId="79BCCA1B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 xml:space="preserve"> Концертно-конкурсный репертуар ДМШ</w:t>
            </w:r>
          </w:p>
        </w:tc>
        <w:tc>
          <w:tcPr>
            <w:tcW w:w="1276" w:type="dxa"/>
          </w:tcPr>
          <w:p w14:paraId="5AA2749A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015AB8CB" w14:textId="77777777" w:rsidTr="00D07E19">
        <w:trPr>
          <w:trHeight w:val="349"/>
        </w:trPr>
        <w:tc>
          <w:tcPr>
            <w:tcW w:w="927" w:type="dxa"/>
          </w:tcPr>
          <w:p w14:paraId="76096A7A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14:paraId="6246B564" w14:textId="77777777" w:rsidR="00A16929" w:rsidRPr="00D07E19" w:rsidRDefault="00A16929" w:rsidP="00D07E19">
            <w:pPr>
              <w:spacing w:after="0" w:line="240" w:lineRule="auto"/>
              <w:rPr>
                <w:sz w:val="28"/>
                <w:szCs w:val="28"/>
              </w:rPr>
            </w:pPr>
            <w:r w:rsidRPr="00D07E19">
              <w:rPr>
                <w:sz w:val="28"/>
                <w:szCs w:val="28"/>
              </w:rPr>
              <w:t>Концертно-конкурсный репертуар колледжа</w:t>
            </w:r>
          </w:p>
        </w:tc>
        <w:tc>
          <w:tcPr>
            <w:tcW w:w="1276" w:type="dxa"/>
          </w:tcPr>
          <w:p w14:paraId="4DA9ACE5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16929" w:rsidRPr="00D07E19" w14:paraId="7E2B82D3" w14:textId="77777777" w:rsidTr="00D07E19">
        <w:trPr>
          <w:trHeight w:val="283"/>
        </w:trPr>
        <w:tc>
          <w:tcPr>
            <w:tcW w:w="927" w:type="dxa"/>
          </w:tcPr>
          <w:p w14:paraId="106FF0EE" w14:textId="77777777" w:rsidR="00A16929" w:rsidRPr="00D07E19" w:rsidRDefault="00A16929" w:rsidP="00D07E19">
            <w:pPr>
              <w:spacing w:after="0" w:line="240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14:paraId="317AA23F" w14:textId="77777777" w:rsidR="00A16929" w:rsidRPr="00D07E19" w:rsidRDefault="00A16929" w:rsidP="00D07E19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48AF0A50" w14:textId="77777777" w:rsidR="00A16929" w:rsidRPr="00D07E19" w:rsidRDefault="00A16929" w:rsidP="00D07E1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07E19">
              <w:rPr>
                <w:sz w:val="28"/>
                <w:szCs w:val="28"/>
              </w:rPr>
              <w:t>72</w:t>
            </w:r>
          </w:p>
        </w:tc>
      </w:tr>
    </w:tbl>
    <w:p w14:paraId="6646E66A" w14:textId="77777777" w:rsidR="00E03C8C" w:rsidRDefault="00E03C8C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490263D2" w14:textId="77777777" w:rsidR="00956DA8" w:rsidRPr="00CB33F0" w:rsidRDefault="00956DA8" w:rsidP="00D07E19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7BBC5E08" w14:textId="77777777" w:rsidR="00956DA8" w:rsidRPr="002C58A3" w:rsidRDefault="00956DA8" w:rsidP="00D07E19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4704495" w14:textId="77777777" w:rsidR="00956DA8" w:rsidRPr="00CB33F0" w:rsidRDefault="00956DA8" w:rsidP="00D07E19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6203BC5A" w14:textId="77777777" w:rsidR="00956DA8" w:rsidRPr="00CB33F0" w:rsidRDefault="00956DA8" w:rsidP="00D07E19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 или тестирования по укрупненным разделам дисциплины.</w:t>
      </w:r>
    </w:p>
    <w:p w14:paraId="445DB9B0" w14:textId="77777777" w:rsidR="00956DA8" w:rsidRPr="002C58A3" w:rsidRDefault="00956DA8" w:rsidP="00D07E19">
      <w:pPr>
        <w:pStyle w:val="21"/>
        <w:tabs>
          <w:tab w:val="left" w:pos="709"/>
        </w:tabs>
        <w:spacing w:after="0" w:line="360" w:lineRule="auto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5AA96B7A" w14:textId="77777777" w:rsidR="00495DA7" w:rsidRPr="00E0711E" w:rsidRDefault="007F5306" w:rsidP="00D07E1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ставится если </w:t>
      </w:r>
      <w:r w:rsidR="00E0711E">
        <w:rPr>
          <w:sz w:val="28"/>
          <w:szCs w:val="28"/>
        </w:rPr>
        <w:t>студент демонстрирует</w:t>
      </w:r>
      <w:r w:rsidR="00E0711E" w:rsidRPr="00CB33F0">
        <w:rPr>
          <w:sz w:val="28"/>
          <w:szCs w:val="28"/>
        </w:rPr>
        <w:t xml:space="preserve"> достаточ</w:t>
      </w:r>
      <w:r w:rsidR="00E0711E">
        <w:rPr>
          <w:sz w:val="28"/>
          <w:szCs w:val="28"/>
        </w:rPr>
        <w:t>ное знание материала</w:t>
      </w:r>
      <w:r w:rsidR="00E0711E" w:rsidRPr="00CB33F0">
        <w:rPr>
          <w:sz w:val="28"/>
          <w:szCs w:val="28"/>
        </w:rPr>
        <w:t xml:space="preserve"> в объёме, предусмотренном разделом «Содержание программы»</w:t>
      </w:r>
    </w:p>
    <w:p w14:paraId="308D1FA8" w14:textId="77777777" w:rsidR="00E0711E" w:rsidRPr="00CB33F0" w:rsidRDefault="007F5306" w:rsidP="00D07E1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lastRenderedPageBreak/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="00E0711E" w:rsidRPr="00CB33F0">
        <w:rPr>
          <w:sz w:val="28"/>
          <w:szCs w:val="28"/>
        </w:rPr>
        <w:t xml:space="preserve">характеризует обучающегося как не справившегося с изучением дисциплины в соответствии с программными требованиями. </w:t>
      </w:r>
    </w:p>
    <w:p w14:paraId="31043EEF" w14:textId="77777777" w:rsidR="007F5306" w:rsidRPr="00CB33F0" w:rsidRDefault="007F5306" w:rsidP="00D07E19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14:paraId="0AEF1492" w14:textId="77777777" w:rsidR="00956DA8" w:rsidRPr="00CB33F0" w:rsidRDefault="00956DA8" w:rsidP="00D07E19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10F4CBEE" w14:textId="77777777" w:rsidR="00956DA8" w:rsidRPr="00E0711E" w:rsidRDefault="00E0711E" w:rsidP="00D07E1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1A40275B" w14:textId="77777777" w:rsidR="002E1B77" w:rsidRDefault="00D07E19" w:rsidP="00D07E19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11E" w:rsidRPr="00E0711E">
        <w:rPr>
          <w:sz w:val="28"/>
          <w:szCs w:val="28"/>
        </w:rPr>
        <w:t>№ 48</w:t>
      </w:r>
      <w:r>
        <w:rPr>
          <w:sz w:val="28"/>
          <w:szCs w:val="28"/>
        </w:rPr>
        <w:t xml:space="preserve"> -</w:t>
      </w:r>
      <w:r w:rsidR="00E0711E" w:rsidRPr="00E0711E">
        <w:rPr>
          <w:sz w:val="28"/>
          <w:szCs w:val="28"/>
        </w:rPr>
        <w:t xml:space="preserve"> Рояль «Блютнер» - 1шт., Рояль «Август Фестер» - 1шт., стул – 3шт., стол – 4 шт., пульт – 4шт., стенд информац</w:t>
      </w:r>
      <w:r w:rsidR="00E0711E">
        <w:rPr>
          <w:sz w:val="28"/>
          <w:szCs w:val="28"/>
        </w:rPr>
        <w:t xml:space="preserve">ионный – 1шт., банкетка – 1шт., </w:t>
      </w:r>
      <w:r w:rsidR="00E0711E" w:rsidRPr="00E0711E">
        <w:rPr>
          <w:sz w:val="28"/>
          <w:szCs w:val="28"/>
        </w:rPr>
        <w:t xml:space="preserve">телевизор – 1шт., </w:t>
      </w:r>
      <w:r w:rsidR="00E0711E" w:rsidRPr="00E0711E">
        <w:rPr>
          <w:sz w:val="28"/>
          <w:szCs w:val="28"/>
          <w:lang w:val="en-US"/>
        </w:rPr>
        <w:t>DVD</w:t>
      </w:r>
      <w:r w:rsidR="00E0711E" w:rsidRPr="00E0711E">
        <w:rPr>
          <w:sz w:val="28"/>
          <w:szCs w:val="28"/>
        </w:rPr>
        <w:t xml:space="preserve"> плеер – 1шт.</w:t>
      </w:r>
    </w:p>
    <w:p w14:paraId="2A3282E2" w14:textId="77777777" w:rsidR="00D07E19" w:rsidRDefault="00D07E19" w:rsidP="00D07E19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№29 - </w:t>
      </w:r>
      <w:r w:rsidRPr="00D07E19">
        <w:rPr>
          <w:sz w:val="28"/>
          <w:szCs w:val="28"/>
        </w:rPr>
        <w:t>Пианино «Вейнбах» - 1шт., Пианино «</w:t>
      </w:r>
      <w:r w:rsidRPr="00D07E19">
        <w:rPr>
          <w:sz w:val="28"/>
          <w:szCs w:val="28"/>
          <w:lang w:val="en-US"/>
        </w:rPr>
        <w:t>Essex</w:t>
      </w:r>
      <w:r w:rsidRPr="00D07E19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6ED3F41C" w14:textId="77777777" w:rsidR="00D07E19" w:rsidRPr="00E0711E" w:rsidRDefault="00D07E19" w:rsidP="00D07E19">
      <w:pPr>
        <w:tabs>
          <w:tab w:val="left" w:pos="289"/>
        </w:tabs>
        <w:spacing w:after="0" w:line="360" w:lineRule="auto"/>
        <w:jc w:val="both"/>
        <w:outlineLvl w:val="0"/>
        <w:rPr>
          <w:b/>
          <w:sz w:val="28"/>
          <w:szCs w:val="28"/>
        </w:rPr>
      </w:pPr>
    </w:p>
    <w:p w14:paraId="5448D879" w14:textId="77777777" w:rsidR="00956DA8" w:rsidRPr="00CB33F0" w:rsidRDefault="00E03C8C" w:rsidP="00D07E19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9A56F01" w14:textId="77777777" w:rsidR="00956DA8" w:rsidRDefault="00956DA8" w:rsidP="00D07E19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2AA0330F" w14:textId="77777777" w:rsidR="00853669" w:rsidRPr="00D07E19" w:rsidRDefault="00853669" w:rsidP="00D07E19">
      <w:pPr>
        <w:spacing w:after="0" w:line="360" w:lineRule="auto"/>
        <w:jc w:val="center"/>
        <w:rPr>
          <w:sz w:val="28"/>
          <w:szCs w:val="28"/>
          <w:u w:val="single"/>
        </w:rPr>
      </w:pPr>
      <w:r w:rsidRPr="00D07E19">
        <w:rPr>
          <w:sz w:val="28"/>
          <w:szCs w:val="28"/>
          <w:u w:val="single"/>
        </w:rPr>
        <w:t>Основная</w:t>
      </w:r>
      <w:r w:rsidR="00D07E19">
        <w:rPr>
          <w:sz w:val="28"/>
          <w:szCs w:val="28"/>
          <w:u w:val="single"/>
        </w:rPr>
        <w:t>:</w:t>
      </w:r>
    </w:p>
    <w:p w14:paraId="5ED39B0B" w14:textId="77777777" w:rsidR="00853669" w:rsidRPr="00B97478" w:rsidRDefault="00853669" w:rsidP="00D07E1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76EFD19B" w14:textId="77777777" w:rsidR="00853669" w:rsidRPr="00B97478" w:rsidRDefault="00853669" w:rsidP="00D07E1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694914A0" w14:textId="77777777" w:rsidR="00853669" w:rsidRPr="00B97478" w:rsidRDefault="00853669" w:rsidP="00D07E1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Рачина, Б.С. Педагогическая практика: подготовка педагога-музыканта [Электронный ресурс] : учебное пособие / Б.С. Рачина. — Электрон. дан. — Санкт-Петербург : Лань, Планета музыки, 2015. — 512 с. — Режим доступа: https://e.lanbook.com/book/58833. — Загл. с экрана.</w:t>
      </w:r>
    </w:p>
    <w:p w14:paraId="33A93EEE" w14:textId="77777777" w:rsidR="00853669" w:rsidRPr="00B97478" w:rsidRDefault="00853669" w:rsidP="00D07E19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Цытович, В.И. Традиции и новаторство. Вопросы теории, истории музыки и музыкальной педагогики [Электронный ресурс] : учебное пособие / В.И. Цытович. — Электрон. дан. — Санкт-Петербург : Лань, Планета музыки,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2018. — 320 с. — Режим доступа: https://e.lanbook.com/book/103888. — Загл. с экрана.</w:t>
      </w:r>
    </w:p>
    <w:p w14:paraId="7EDFED26" w14:textId="77777777" w:rsidR="00853669" w:rsidRPr="00D07E19" w:rsidRDefault="00853669" w:rsidP="00D07E19">
      <w:pPr>
        <w:spacing w:after="0" w:line="360" w:lineRule="auto"/>
        <w:jc w:val="center"/>
        <w:rPr>
          <w:sz w:val="28"/>
          <w:szCs w:val="28"/>
          <w:u w:val="single"/>
        </w:rPr>
      </w:pPr>
      <w:r w:rsidRPr="00D07E19">
        <w:rPr>
          <w:sz w:val="28"/>
          <w:szCs w:val="28"/>
          <w:u w:val="single"/>
        </w:rPr>
        <w:t>Дополнительная</w:t>
      </w:r>
      <w:r w:rsidR="00D07E19">
        <w:rPr>
          <w:sz w:val="28"/>
          <w:szCs w:val="28"/>
          <w:u w:val="single"/>
        </w:rPr>
        <w:t>:</w:t>
      </w:r>
    </w:p>
    <w:p w14:paraId="6F99CFF3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i/>
          <w:sz w:val="28"/>
          <w:szCs w:val="28"/>
        </w:rPr>
        <w:t xml:space="preserve">Андрюшенков, Г.И.  </w:t>
      </w:r>
      <w:r w:rsidRPr="00D07E19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D07E19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ACB94EF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D07E19">
        <w:rPr>
          <w:i/>
          <w:sz w:val="28"/>
          <w:szCs w:val="28"/>
        </w:rPr>
        <w:t>Белик, П.А.</w:t>
      </w:r>
      <w:r w:rsidRPr="00D07E19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6F1D982C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D07E19">
        <w:rPr>
          <w:i/>
          <w:sz w:val="28"/>
          <w:szCs w:val="28"/>
        </w:rPr>
        <w:t>Белик, П.А.</w:t>
      </w:r>
      <w:r w:rsidRPr="00D07E19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5D63B9DB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https://e.lanbook.com/book/63274. — Загл. с экрана.</w:t>
      </w:r>
    </w:p>
    <w:p w14:paraId="55DDF9B9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3FC20F04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12C6DA02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71A63220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</w:t>
      </w:r>
      <w:r w:rsidRPr="00D07E19">
        <w:rPr>
          <w:color w:val="111111"/>
          <w:sz w:val="28"/>
          <w:szCs w:val="28"/>
          <w:shd w:val="clear" w:color="auto" w:fill="FFFFFF"/>
        </w:rPr>
        <w:lastRenderedPageBreak/>
        <w:t>Идрисова. — Электрон. дан. — Санкт-Петербург : Композитор, 2013. — 68 с. — Режим доступа: https://e.lanbook.com/book/10478. — Загл. с экрана.</w:t>
      </w:r>
    </w:p>
    <w:p w14:paraId="0FDDE6B2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4EE7F1E3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D07E19">
        <w:rPr>
          <w:i/>
          <w:sz w:val="28"/>
          <w:szCs w:val="28"/>
        </w:rPr>
        <w:t>Лебедев, А.Е.</w:t>
      </w:r>
      <w:r w:rsidRPr="00D07E19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33376649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6F5BC9AC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D07E19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14:paraId="2F54AC71" w14:textId="77777777" w:rsidR="00853669" w:rsidRPr="00D07E19" w:rsidRDefault="00853669" w:rsidP="00D07E19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D07E19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853669" w:rsidRPr="00D07E19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E617" w14:textId="77777777" w:rsidR="00527B89" w:rsidRDefault="00527B89" w:rsidP="00C522B6">
      <w:pPr>
        <w:spacing w:after="0" w:line="240" w:lineRule="auto"/>
      </w:pPr>
      <w:r>
        <w:separator/>
      </w:r>
    </w:p>
  </w:endnote>
  <w:endnote w:type="continuationSeparator" w:id="0">
    <w:p w14:paraId="2304532B" w14:textId="77777777" w:rsidR="00527B89" w:rsidRDefault="00527B89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9367" w14:textId="77777777" w:rsidR="00AF1CF7" w:rsidRDefault="00250DF3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DE21D6">
      <w:rPr>
        <w:noProof/>
      </w:rPr>
      <w:t>2</w:t>
    </w:r>
    <w:r>
      <w:fldChar w:fldCharType="end"/>
    </w:r>
  </w:p>
  <w:p w14:paraId="4BBDD439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E544" w14:textId="77777777" w:rsidR="00527B89" w:rsidRDefault="00527B89" w:rsidP="00C522B6">
      <w:pPr>
        <w:spacing w:after="0" w:line="240" w:lineRule="auto"/>
      </w:pPr>
      <w:r>
        <w:separator/>
      </w:r>
    </w:p>
  </w:footnote>
  <w:footnote w:type="continuationSeparator" w:id="0">
    <w:p w14:paraId="34C079B2" w14:textId="77777777" w:rsidR="00527B89" w:rsidRDefault="00527B89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34F26"/>
    <w:multiLevelType w:val="hybridMultilevel"/>
    <w:tmpl w:val="6B8A0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0EF"/>
    <w:multiLevelType w:val="hybridMultilevel"/>
    <w:tmpl w:val="E260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283"/>
    <w:multiLevelType w:val="hybridMultilevel"/>
    <w:tmpl w:val="F59ABC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129D1"/>
    <w:multiLevelType w:val="hybridMultilevel"/>
    <w:tmpl w:val="E6AE4F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EE6D00"/>
    <w:multiLevelType w:val="hybridMultilevel"/>
    <w:tmpl w:val="C1FC73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37A"/>
    <w:multiLevelType w:val="hybridMultilevel"/>
    <w:tmpl w:val="F70C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312C"/>
    <w:multiLevelType w:val="hybridMultilevel"/>
    <w:tmpl w:val="9BD8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9179E"/>
    <w:multiLevelType w:val="hybridMultilevel"/>
    <w:tmpl w:val="92F685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428C8"/>
    <w:rsid w:val="001C37A9"/>
    <w:rsid w:val="00250DF3"/>
    <w:rsid w:val="002C58A3"/>
    <w:rsid w:val="002E1B77"/>
    <w:rsid w:val="00495DA7"/>
    <w:rsid w:val="00527B89"/>
    <w:rsid w:val="00583505"/>
    <w:rsid w:val="005B7CC3"/>
    <w:rsid w:val="00601C2F"/>
    <w:rsid w:val="00632938"/>
    <w:rsid w:val="00670400"/>
    <w:rsid w:val="007A7E70"/>
    <w:rsid w:val="007F5306"/>
    <w:rsid w:val="00811A54"/>
    <w:rsid w:val="0083632E"/>
    <w:rsid w:val="00853669"/>
    <w:rsid w:val="00875864"/>
    <w:rsid w:val="008A6AE4"/>
    <w:rsid w:val="00956DA8"/>
    <w:rsid w:val="009A4472"/>
    <w:rsid w:val="009A56D7"/>
    <w:rsid w:val="009D6489"/>
    <w:rsid w:val="00A16929"/>
    <w:rsid w:val="00A5187A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CF7CC8"/>
    <w:rsid w:val="00D07E19"/>
    <w:rsid w:val="00D8116E"/>
    <w:rsid w:val="00DE21D6"/>
    <w:rsid w:val="00E03C8C"/>
    <w:rsid w:val="00E0711E"/>
    <w:rsid w:val="00EA420C"/>
    <w:rsid w:val="00EE4B94"/>
    <w:rsid w:val="00F560B0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3B4"/>
  <w15:docId w15:val="{0E36F488-069E-4172-8489-7FCC9F15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FE33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33CA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60">
    <w:name w:val="Основной текст (6)"/>
    <w:basedOn w:val="6"/>
    <w:uiPriority w:val="99"/>
    <w:rsid w:val="00FE33CA"/>
    <w:rPr>
      <w:rFonts w:ascii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F3B1-22B5-4D79-B107-C170EA4F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16</cp:revision>
  <cp:lastPrinted>2018-02-26T11:53:00Z</cp:lastPrinted>
  <dcterms:created xsi:type="dcterms:W3CDTF">2018-02-26T11:11:00Z</dcterms:created>
  <dcterms:modified xsi:type="dcterms:W3CDTF">2021-12-12T14:16:00Z</dcterms:modified>
</cp:coreProperties>
</file>