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1FCC3" w14:textId="77777777" w:rsidR="00B358A1" w:rsidRPr="004B4BAC" w:rsidRDefault="00B358A1" w:rsidP="005B071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66BA88A6" w14:textId="77777777" w:rsidR="00B358A1" w:rsidRPr="004B4BAC" w:rsidRDefault="00B358A1" w:rsidP="005B0714">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1D1930E8" w14:textId="77777777" w:rsidR="00B358A1" w:rsidRPr="004B4BAC" w:rsidRDefault="00B358A1" w:rsidP="005B071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6A75FDA2"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85"/>
        <w:gridCol w:w="4786"/>
      </w:tblGrid>
      <w:tr w:rsidR="00B358A1" w:rsidRPr="00C10C62" w14:paraId="5F364C49" w14:textId="77777777" w:rsidTr="00223D64">
        <w:tc>
          <w:tcPr>
            <w:tcW w:w="4785" w:type="dxa"/>
          </w:tcPr>
          <w:p w14:paraId="686FA55C" w14:textId="77777777" w:rsidR="00B358A1" w:rsidRDefault="00B358A1" w:rsidP="00B358A1">
            <w:pPr>
              <w:tabs>
                <w:tab w:val="left" w:pos="0"/>
              </w:tabs>
              <w:spacing w:after="0" w:line="240" w:lineRule="auto"/>
              <w:rPr>
                <w:rFonts w:ascii="Times New Roman" w:eastAsia="Times New Roman" w:hAnsi="Times New Roman"/>
                <w:sz w:val="24"/>
                <w:szCs w:val="24"/>
                <w:lang w:eastAsia="ru-RU"/>
              </w:rPr>
            </w:pPr>
          </w:p>
          <w:p w14:paraId="112FC544"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150164F7"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7FC67013"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2E7817B2"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1FBF9BEC"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2AADD2B7"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75A88238"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656BF996" w14:textId="77777777" w:rsidR="00F95A80" w:rsidRDefault="00F95A80" w:rsidP="00B358A1">
            <w:pPr>
              <w:tabs>
                <w:tab w:val="left" w:pos="0"/>
              </w:tabs>
              <w:spacing w:after="0" w:line="240" w:lineRule="auto"/>
              <w:rPr>
                <w:rFonts w:ascii="Times New Roman" w:eastAsia="Times New Roman" w:hAnsi="Times New Roman"/>
                <w:sz w:val="24"/>
                <w:szCs w:val="24"/>
                <w:lang w:eastAsia="ru-RU"/>
              </w:rPr>
            </w:pPr>
          </w:p>
          <w:p w14:paraId="677BCD98" w14:textId="5C989A80" w:rsidR="00F95A80" w:rsidRPr="00C10C62" w:rsidRDefault="00F95A80" w:rsidP="00B358A1">
            <w:pPr>
              <w:tabs>
                <w:tab w:val="left" w:pos="0"/>
              </w:tabs>
              <w:spacing w:after="0" w:line="240" w:lineRule="auto"/>
              <w:rPr>
                <w:rFonts w:ascii="Times New Roman" w:eastAsia="Times New Roman" w:hAnsi="Times New Roman"/>
                <w:sz w:val="24"/>
                <w:szCs w:val="24"/>
                <w:lang w:eastAsia="ru-RU"/>
              </w:rPr>
            </w:pPr>
          </w:p>
        </w:tc>
        <w:tc>
          <w:tcPr>
            <w:tcW w:w="4786" w:type="dxa"/>
          </w:tcPr>
          <w:p w14:paraId="138B39D5" w14:textId="404CCE2C" w:rsidR="00B358A1" w:rsidRPr="00C10C62" w:rsidRDefault="00B358A1" w:rsidP="00B358A1">
            <w:pPr>
              <w:spacing w:after="0" w:line="240" w:lineRule="auto"/>
              <w:jc w:val="center"/>
              <w:rPr>
                <w:rFonts w:ascii="Times New Roman" w:eastAsia="Times New Roman" w:hAnsi="Times New Roman"/>
                <w:sz w:val="24"/>
                <w:szCs w:val="24"/>
                <w:lang w:eastAsia="ru-RU"/>
              </w:rPr>
            </w:pPr>
          </w:p>
        </w:tc>
      </w:tr>
    </w:tbl>
    <w:p w14:paraId="4119774B" w14:textId="77777777" w:rsidR="00DD4732" w:rsidRPr="00740314" w:rsidRDefault="00DD4732" w:rsidP="00DD4732">
      <w:pPr>
        <w:spacing w:after="0" w:line="240" w:lineRule="auto"/>
        <w:jc w:val="right"/>
        <w:rPr>
          <w:rFonts w:ascii="Times New Roman" w:eastAsia="Times New Roman" w:hAnsi="Times New Roman"/>
          <w:sz w:val="28"/>
          <w:szCs w:val="28"/>
          <w:lang w:eastAsia="ru-RU"/>
        </w:rPr>
      </w:pPr>
    </w:p>
    <w:p w14:paraId="09024BDF"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38255266"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0AD6E93A"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71BE0533"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21DA5909"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50966A23"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35729F93" w14:textId="77777777"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AA4E01">
        <w:rPr>
          <w:rFonts w:ascii="Times New Roman" w:hAnsi="Times New Roman"/>
          <w:b/>
          <w:sz w:val="28"/>
          <w:szCs w:val="28"/>
        </w:rPr>
        <w:t>2</w:t>
      </w:r>
      <w:r w:rsidR="00297AF4">
        <w:rPr>
          <w:rFonts w:ascii="Times New Roman" w:hAnsi="Times New Roman"/>
          <w:b/>
          <w:sz w:val="28"/>
          <w:szCs w:val="28"/>
        </w:rPr>
        <w:t xml:space="preserve"> Музыкально</w:t>
      </w:r>
      <w:r w:rsidR="00AA4E01">
        <w:rPr>
          <w:rFonts w:ascii="Times New Roman" w:hAnsi="Times New Roman"/>
          <w:b/>
          <w:sz w:val="28"/>
          <w:szCs w:val="28"/>
        </w:rPr>
        <w:t>-инструментальное</w:t>
      </w:r>
      <w:r w:rsidR="00297AF4">
        <w:rPr>
          <w:rFonts w:ascii="Times New Roman" w:hAnsi="Times New Roman"/>
          <w:b/>
          <w:sz w:val="28"/>
          <w:szCs w:val="28"/>
        </w:rPr>
        <w:t xml:space="preserve"> искусство </w:t>
      </w:r>
    </w:p>
    <w:p w14:paraId="0960A299"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5B4A730A"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A22E42">
        <w:rPr>
          <w:rFonts w:ascii="Times New Roman" w:hAnsi="Times New Roman"/>
          <w:sz w:val="28"/>
          <w:szCs w:val="28"/>
        </w:rPr>
        <w:t>Оркестровые духовые и ударные инструменты</w:t>
      </w:r>
      <w:r>
        <w:rPr>
          <w:rFonts w:ascii="Times New Roman" w:hAnsi="Times New Roman"/>
          <w:sz w:val="28"/>
          <w:szCs w:val="28"/>
        </w:rPr>
        <w:t>»</w:t>
      </w:r>
    </w:p>
    <w:p w14:paraId="522C2DF5"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03EBFC5B"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0F3CD533"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2BCBCA77"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4422EEE7"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0B33EC30"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61F89FDD" w14:textId="77777777" w:rsidR="00DD4732" w:rsidRDefault="00DD4732" w:rsidP="00297AF4">
      <w:pPr>
        <w:spacing w:after="0" w:line="360" w:lineRule="auto"/>
        <w:rPr>
          <w:rFonts w:ascii="Times New Roman" w:eastAsia="Times New Roman" w:hAnsi="Times New Roman"/>
          <w:sz w:val="28"/>
          <w:szCs w:val="28"/>
          <w:lang w:eastAsia="ru-RU"/>
        </w:rPr>
      </w:pPr>
    </w:p>
    <w:p w14:paraId="1A19C47E"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5A973346" w14:textId="77777777" w:rsidR="00F95A80" w:rsidRDefault="00F95A80">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870CD54" w14:textId="7A52EE91" w:rsidR="00DD4732" w:rsidRPr="00223D64" w:rsidRDefault="00DD4732" w:rsidP="00297AF4">
      <w:pPr>
        <w:pStyle w:val="a6"/>
        <w:spacing w:after="0" w:line="360" w:lineRule="auto"/>
        <w:jc w:val="center"/>
        <w:rPr>
          <w:rFonts w:ascii="Times New Roman" w:hAnsi="Times New Roman"/>
          <w:caps/>
          <w:sz w:val="28"/>
          <w:szCs w:val="28"/>
        </w:rPr>
      </w:pPr>
      <w:bookmarkStart w:id="0" w:name="_GoBack"/>
      <w:bookmarkEnd w:id="0"/>
      <w:r w:rsidRPr="00223D64">
        <w:rPr>
          <w:rFonts w:ascii="Times New Roman" w:hAnsi="Times New Roman"/>
          <w:caps/>
          <w:sz w:val="28"/>
          <w:szCs w:val="28"/>
        </w:rPr>
        <w:lastRenderedPageBreak/>
        <w:t>С</w:t>
      </w:r>
      <w:r w:rsidR="00297AF4" w:rsidRPr="00223D64">
        <w:rPr>
          <w:rFonts w:ascii="Times New Roman" w:hAnsi="Times New Roman"/>
          <w:sz w:val="28"/>
          <w:szCs w:val="28"/>
        </w:rPr>
        <w:t>одержание</w:t>
      </w:r>
    </w:p>
    <w:tbl>
      <w:tblPr>
        <w:tblW w:w="0" w:type="auto"/>
        <w:tblLook w:val="04A0" w:firstRow="1" w:lastRow="0" w:firstColumn="1" w:lastColumn="0" w:noHBand="0" w:noVBand="1"/>
      </w:tblPr>
      <w:tblGrid>
        <w:gridCol w:w="782"/>
        <w:gridCol w:w="8682"/>
      </w:tblGrid>
      <w:tr w:rsidR="00297AF4" w:rsidRPr="005E1F15" w14:paraId="7A291CF2" w14:textId="77777777" w:rsidTr="00297AF4">
        <w:trPr>
          <w:cantSplit/>
        </w:trPr>
        <w:tc>
          <w:tcPr>
            <w:tcW w:w="9464" w:type="dxa"/>
            <w:gridSpan w:val="2"/>
            <w:hideMark/>
          </w:tcPr>
          <w:p w14:paraId="4A820C92"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4575B64A" w14:textId="77777777" w:rsidTr="00297AF4">
        <w:tc>
          <w:tcPr>
            <w:tcW w:w="782" w:type="dxa"/>
            <w:hideMark/>
          </w:tcPr>
          <w:p w14:paraId="16485CF0"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712221C0"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00108BE2" w14:textId="77777777" w:rsidTr="00297AF4">
        <w:tc>
          <w:tcPr>
            <w:tcW w:w="782" w:type="dxa"/>
            <w:hideMark/>
          </w:tcPr>
          <w:p w14:paraId="4FDF1251"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3BCE9AAC"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2B970B71" w14:textId="77777777" w:rsidTr="00297AF4">
        <w:tc>
          <w:tcPr>
            <w:tcW w:w="782" w:type="dxa"/>
            <w:hideMark/>
          </w:tcPr>
          <w:p w14:paraId="15D316F3"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5E242472"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51FDB38C" w14:textId="77777777" w:rsidTr="00297AF4">
        <w:tc>
          <w:tcPr>
            <w:tcW w:w="782" w:type="dxa"/>
            <w:hideMark/>
          </w:tcPr>
          <w:p w14:paraId="5C9EB023"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4ED8107F"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517D99BE" w14:textId="77777777" w:rsidTr="00297AF4">
        <w:tc>
          <w:tcPr>
            <w:tcW w:w="782" w:type="dxa"/>
          </w:tcPr>
          <w:p w14:paraId="0CDDF2C8"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39B78BDE"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15CA4CE8" w14:textId="77777777" w:rsidTr="00297AF4">
        <w:tc>
          <w:tcPr>
            <w:tcW w:w="782" w:type="dxa"/>
            <w:hideMark/>
          </w:tcPr>
          <w:p w14:paraId="5A7FDC8C"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763CCE7B"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717D4582" w14:textId="77777777" w:rsidTr="00297AF4">
        <w:trPr>
          <w:cantSplit/>
        </w:trPr>
        <w:tc>
          <w:tcPr>
            <w:tcW w:w="782" w:type="dxa"/>
            <w:hideMark/>
          </w:tcPr>
          <w:p w14:paraId="0CF51C74"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32513C26"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6DE085E8" w14:textId="77777777" w:rsidR="00110049" w:rsidRDefault="00110049" w:rsidP="00297AF4">
      <w:pPr>
        <w:pStyle w:val="a6"/>
        <w:spacing w:after="0" w:line="360" w:lineRule="auto"/>
        <w:rPr>
          <w:rFonts w:ascii="Times New Roman" w:hAnsi="Times New Roman"/>
          <w:b/>
          <w:sz w:val="28"/>
          <w:szCs w:val="28"/>
        </w:rPr>
      </w:pPr>
    </w:p>
    <w:p w14:paraId="597E14E2"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54F408D4"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310387FB"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6F846F4A"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46AE522F"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2893A8EC"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43C42307"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56808D59"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1CBB65F4"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5C42F437"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0F9FD320"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017330BF"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3B21B2C1"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16D365C4"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46F3D25D"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12DA228A" w14:textId="77777777" w:rsidR="00DD4732" w:rsidRDefault="00DD4732" w:rsidP="00297AF4">
      <w:pPr>
        <w:pStyle w:val="12"/>
        <w:shd w:val="clear" w:color="auto" w:fill="auto"/>
        <w:spacing w:before="0" w:line="360" w:lineRule="auto"/>
        <w:ind w:firstLine="708"/>
        <w:jc w:val="both"/>
        <w:rPr>
          <w:b/>
          <w:bCs/>
          <w:sz w:val="28"/>
          <w:szCs w:val="20"/>
        </w:rPr>
      </w:pPr>
    </w:p>
    <w:p w14:paraId="556BB90F"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20A765BE"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50F6F613"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2D4B1EC1"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35E7A283"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1252519C"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7B11953A"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14:paraId="6C96BDD1"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6DFCDC8E"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18A62781"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39463357" w14:textId="77777777" w:rsidR="00C4292D" w:rsidRPr="00E92824" w:rsidRDefault="00C4292D" w:rsidP="00297AF4">
      <w:pPr>
        <w:pStyle w:val="Style6"/>
        <w:widowControl/>
        <w:spacing w:line="360" w:lineRule="auto"/>
        <w:jc w:val="both"/>
        <w:rPr>
          <w:rStyle w:val="FontStyle46"/>
          <w:sz w:val="28"/>
          <w:szCs w:val="28"/>
        </w:rPr>
      </w:pPr>
    </w:p>
    <w:bookmarkEnd w:id="1"/>
    <w:p w14:paraId="552C6247"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22C3172F"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315D344D" w14:textId="77777777" w:rsidR="00DD4732" w:rsidRDefault="00DD4732" w:rsidP="00297AF4">
      <w:pPr>
        <w:pStyle w:val="a6"/>
        <w:spacing w:after="0" w:line="360" w:lineRule="auto"/>
        <w:jc w:val="center"/>
        <w:rPr>
          <w:rFonts w:ascii="Times New Roman" w:hAnsi="Times New Roman"/>
          <w:b/>
          <w:sz w:val="28"/>
          <w:szCs w:val="28"/>
        </w:rPr>
      </w:pPr>
    </w:p>
    <w:p w14:paraId="5FAC39B9"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5724780C"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6D2F608C" w14:textId="77777777" w:rsidR="002D494A" w:rsidRPr="00297AF4" w:rsidRDefault="002D494A" w:rsidP="005B0714">
            <w:pPr>
              <w:spacing w:after="0" w:line="240" w:lineRule="auto"/>
              <w:jc w:val="center"/>
              <w:rPr>
                <w:rFonts w:ascii="Times New Roman" w:hAnsi="Times New Roman"/>
                <w:sz w:val="28"/>
                <w:szCs w:val="28"/>
              </w:rPr>
            </w:pPr>
            <w:r w:rsidRPr="00297AF4">
              <w:rPr>
                <w:rFonts w:ascii="Times New Roman" w:hAnsi="Times New Roman"/>
                <w:sz w:val="28"/>
                <w:szCs w:val="28"/>
              </w:rPr>
              <w:t>№№</w:t>
            </w:r>
          </w:p>
          <w:p w14:paraId="4D97BBBE" w14:textId="77777777" w:rsidR="002D494A" w:rsidRPr="00297AF4" w:rsidRDefault="002D494A" w:rsidP="005B0714">
            <w:pPr>
              <w:spacing w:after="0" w:line="24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510A3C9E" w14:textId="77777777" w:rsidR="002D494A" w:rsidRPr="00297AF4" w:rsidRDefault="002D494A" w:rsidP="005B0714">
            <w:pPr>
              <w:spacing w:after="0" w:line="24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10C45603" w14:textId="77777777" w:rsidR="002D494A" w:rsidRPr="00297AF4" w:rsidRDefault="002D494A" w:rsidP="005B0714">
            <w:pPr>
              <w:spacing w:after="0" w:line="24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0C7EDE12"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2D1E3EB9" w14:textId="77777777" w:rsidR="002D494A" w:rsidRPr="00297AF4" w:rsidRDefault="002D494A" w:rsidP="005B0714">
            <w:pPr>
              <w:spacing w:after="0" w:line="24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7C591B4A" w14:textId="77777777" w:rsidR="002D494A" w:rsidRPr="00297AF4" w:rsidRDefault="002D494A" w:rsidP="005B071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78EF28" w14:textId="77777777" w:rsidR="002D494A" w:rsidRPr="00297AF4" w:rsidRDefault="002D494A" w:rsidP="005B0714">
            <w:pPr>
              <w:spacing w:after="0" w:line="24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7B7C05" w14:textId="77777777" w:rsidR="002D494A" w:rsidRPr="00297AF4" w:rsidRDefault="002D494A" w:rsidP="005B0714">
            <w:pPr>
              <w:spacing w:after="0" w:line="24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77517EEA" w14:textId="77777777" w:rsidR="002D494A" w:rsidRPr="00297AF4" w:rsidRDefault="002D494A" w:rsidP="005B0714">
            <w:pPr>
              <w:spacing w:after="0" w:line="24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34A3FF03"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7A1A0891" w14:textId="77777777" w:rsidR="00297AF4" w:rsidRPr="00941508" w:rsidRDefault="00297AF4" w:rsidP="005B0714">
            <w:pPr>
              <w:spacing w:after="0" w:line="24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3C78D13" w14:textId="77777777" w:rsidR="00297AF4" w:rsidRPr="00297AF4" w:rsidRDefault="00297AF4" w:rsidP="005B0714">
            <w:pPr>
              <w:spacing w:after="0" w:line="24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297BE90C" w14:textId="77777777" w:rsidR="00297AF4" w:rsidRPr="00297AF4" w:rsidRDefault="00297AF4"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A82E5B" w14:textId="77777777" w:rsidR="00297AF4" w:rsidRPr="00297AF4" w:rsidRDefault="00297AF4"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C0706FC" w14:textId="77777777" w:rsidR="00297AF4" w:rsidRPr="00297AF4" w:rsidRDefault="00297AF4"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365A7F56" w14:textId="77777777" w:rsidTr="005B0714">
        <w:trPr>
          <w:trHeight w:val="448"/>
        </w:trPr>
        <w:tc>
          <w:tcPr>
            <w:tcW w:w="853" w:type="dxa"/>
            <w:tcBorders>
              <w:top w:val="single" w:sz="4" w:space="0" w:color="auto"/>
              <w:left w:val="single" w:sz="4" w:space="0" w:color="auto"/>
              <w:bottom w:val="single" w:sz="4" w:space="0" w:color="auto"/>
              <w:right w:val="single" w:sz="4" w:space="0" w:color="auto"/>
            </w:tcBorders>
            <w:vAlign w:val="center"/>
          </w:tcPr>
          <w:p w14:paraId="127AED89" w14:textId="77777777" w:rsidR="00297AF4" w:rsidRPr="00941508" w:rsidRDefault="00297AF4" w:rsidP="005B0714">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0F75346" w14:textId="77777777" w:rsidR="00297AF4" w:rsidRPr="00297AF4" w:rsidRDefault="005B0714" w:rsidP="005B0714">
            <w:pPr>
              <w:spacing w:after="0" w:line="240" w:lineRule="auto"/>
              <w:rPr>
                <w:rFonts w:ascii="Times New Roman" w:hAnsi="Times New Roman"/>
                <w:sz w:val="28"/>
                <w:szCs w:val="28"/>
              </w:rPr>
            </w:pPr>
            <w:r>
              <w:rPr>
                <w:rFonts w:ascii="Times New Roman" w:hAnsi="Times New Roman"/>
                <w:sz w:val="28"/>
                <w:szCs w:val="28"/>
              </w:rPr>
              <w:t>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14:paraId="7B42683D" w14:textId="77777777" w:rsidR="00297AF4"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DA5D4C3" w14:textId="77777777" w:rsidR="00297AF4"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DE00632" w14:textId="77777777" w:rsidR="00297AF4"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2993CCC2" w14:textId="77777777" w:rsidTr="005B0714">
        <w:trPr>
          <w:trHeight w:val="409"/>
        </w:trPr>
        <w:tc>
          <w:tcPr>
            <w:tcW w:w="853" w:type="dxa"/>
            <w:tcBorders>
              <w:top w:val="single" w:sz="4" w:space="0" w:color="auto"/>
              <w:left w:val="single" w:sz="4" w:space="0" w:color="auto"/>
              <w:bottom w:val="single" w:sz="4" w:space="0" w:color="auto"/>
              <w:right w:val="single" w:sz="4" w:space="0" w:color="auto"/>
            </w:tcBorders>
            <w:vAlign w:val="center"/>
          </w:tcPr>
          <w:p w14:paraId="48D3D18B" w14:textId="77777777" w:rsidR="00297AF4" w:rsidRPr="00941508" w:rsidRDefault="00297AF4" w:rsidP="005B0714">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11AB065" w14:textId="77777777" w:rsidR="00297AF4" w:rsidRPr="00297AF4" w:rsidRDefault="005B0714" w:rsidP="005B0714">
            <w:pPr>
              <w:spacing w:after="0" w:line="240" w:lineRule="auto"/>
              <w:rPr>
                <w:rFonts w:ascii="Times New Roman" w:hAnsi="Times New Roman"/>
                <w:sz w:val="28"/>
                <w:szCs w:val="28"/>
              </w:rPr>
            </w:pPr>
            <w:r>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77EDBF92" w14:textId="77777777" w:rsidR="00297AF4"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6DB3CAC" w14:textId="77777777" w:rsidR="00297AF4"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3B388CC" w14:textId="77777777" w:rsidR="00297AF4"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70F1FC04" w14:textId="77777777" w:rsidTr="005B0714">
        <w:trPr>
          <w:trHeight w:val="417"/>
        </w:trPr>
        <w:tc>
          <w:tcPr>
            <w:tcW w:w="853" w:type="dxa"/>
            <w:tcBorders>
              <w:top w:val="single" w:sz="4" w:space="0" w:color="auto"/>
              <w:left w:val="single" w:sz="4" w:space="0" w:color="auto"/>
              <w:bottom w:val="single" w:sz="4" w:space="0" w:color="auto"/>
              <w:right w:val="single" w:sz="4" w:space="0" w:color="auto"/>
            </w:tcBorders>
            <w:vAlign w:val="center"/>
          </w:tcPr>
          <w:p w14:paraId="2622EF5E" w14:textId="77777777" w:rsidR="00941508" w:rsidRPr="00941508" w:rsidRDefault="00941508" w:rsidP="005B0714">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545A82A" w14:textId="77777777" w:rsidR="00941508" w:rsidRPr="00297AF4" w:rsidRDefault="00941508" w:rsidP="005B0714">
            <w:pPr>
              <w:spacing w:after="0" w:line="240" w:lineRule="auto"/>
              <w:rPr>
                <w:rFonts w:ascii="Times New Roman" w:hAnsi="Times New Roman"/>
                <w:sz w:val="28"/>
                <w:szCs w:val="28"/>
              </w:rPr>
            </w:pPr>
            <w:r w:rsidRPr="00297AF4">
              <w:rPr>
                <w:rFonts w:ascii="Times New Roman" w:hAnsi="Times New Roman"/>
                <w:sz w:val="28"/>
                <w:szCs w:val="28"/>
              </w:rPr>
              <w:t xml:space="preserve">Научный стиль </w:t>
            </w:r>
            <w:r w:rsidR="005B0714">
              <w:rPr>
                <w:rFonts w:ascii="Times New Roman" w:hAnsi="Times New Roman"/>
                <w:sz w:val="28"/>
                <w:szCs w:val="28"/>
              </w:rPr>
              <w:t>речи</w:t>
            </w:r>
          </w:p>
        </w:tc>
        <w:tc>
          <w:tcPr>
            <w:tcW w:w="1134" w:type="dxa"/>
            <w:tcBorders>
              <w:top w:val="single" w:sz="4" w:space="0" w:color="auto"/>
              <w:left w:val="single" w:sz="4" w:space="0" w:color="auto"/>
              <w:bottom w:val="single" w:sz="4" w:space="0" w:color="auto"/>
              <w:right w:val="single" w:sz="4" w:space="0" w:color="auto"/>
            </w:tcBorders>
            <w:vAlign w:val="center"/>
          </w:tcPr>
          <w:p w14:paraId="7C5123E1"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FDA59A9"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6AE8A08"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7F708EB3" w14:textId="77777777" w:rsidTr="005B0714">
        <w:trPr>
          <w:trHeight w:val="423"/>
        </w:trPr>
        <w:tc>
          <w:tcPr>
            <w:tcW w:w="853" w:type="dxa"/>
            <w:tcBorders>
              <w:top w:val="single" w:sz="4" w:space="0" w:color="auto"/>
              <w:left w:val="single" w:sz="4" w:space="0" w:color="auto"/>
              <w:bottom w:val="single" w:sz="4" w:space="0" w:color="auto"/>
              <w:right w:val="single" w:sz="4" w:space="0" w:color="auto"/>
            </w:tcBorders>
            <w:vAlign w:val="center"/>
          </w:tcPr>
          <w:p w14:paraId="0E5E1E9E" w14:textId="77777777" w:rsidR="00941508" w:rsidRPr="00941508" w:rsidRDefault="00941508" w:rsidP="005B0714">
            <w:pPr>
              <w:pStyle w:val="af"/>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BC93BEF" w14:textId="77777777" w:rsidR="00941508" w:rsidRPr="00297AF4" w:rsidRDefault="005B0714" w:rsidP="005B0714">
            <w:pPr>
              <w:spacing w:after="0" w:line="240" w:lineRule="auto"/>
              <w:rPr>
                <w:rFonts w:ascii="Times New Roman" w:hAnsi="Times New Roman"/>
                <w:sz w:val="28"/>
                <w:szCs w:val="28"/>
              </w:rPr>
            </w:pPr>
            <w:r>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020D23EF"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D282EB6"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994E060"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573F5462" w14:textId="77777777" w:rsidTr="005B0714">
        <w:trPr>
          <w:trHeight w:val="415"/>
        </w:trPr>
        <w:tc>
          <w:tcPr>
            <w:tcW w:w="853" w:type="dxa"/>
            <w:tcBorders>
              <w:top w:val="single" w:sz="4" w:space="0" w:color="auto"/>
              <w:left w:val="single" w:sz="4" w:space="0" w:color="auto"/>
              <w:bottom w:val="single" w:sz="4" w:space="0" w:color="auto"/>
              <w:right w:val="single" w:sz="4" w:space="0" w:color="auto"/>
            </w:tcBorders>
            <w:vAlign w:val="center"/>
          </w:tcPr>
          <w:p w14:paraId="1C1F6257" w14:textId="77777777" w:rsidR="00941508" w:rsidRPr="00941508" w:rsidRDefault="00941508" w:rsidP="005B0714">
            <w:pPr>
              <w:pStyle w:val="af"/>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B0C5A13" w14:textId="77777777" w:rsidR="00941508" w:rsidRPr="00297AF4" w:rsidRDefault="005B0714" w:rsidP="005B0714">
            <w:pPr>
              <w:spacing w:after="0" w:line="240" w:lineRule="auto"/>
              <w:rPr>
                <w:rFonts w:ascii="Times New Roman" w:hAnsi="Times New Roman"/>
                <w:sz w:val="28"/>
                <w:szCs w:val="28"/>
              </w:rPr>
            </w:pPr>
            <w:r>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23E88D21"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B7AF924"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7B49EDD"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702358F1" w14:textId="77777777" w:rsidTr="005B0714">
        <w:trPr>
          <w:trHeight w:val="421"/>
        </w:trPr>
        <w:tc>
          <w:tcPr>
            <w:tcW w:w="853" w:type="dxa"/>
            <w:tcBorders>
              <w:top w:val="single" w:sz="4" w:space="0" w:color="auto"/>
              <w:left w:val="single" w:sz="4" w:space="0" w:color="auto"/>
              <w:bottom w:val="single" w:sz="4" w:space="0" w:color="auto"/>
              <w:right w:val="single" w:sz="4" w:space="0" w:color="auto"/>
            </w:tcBorders>
            <w:vAlign w:val="center"/>
          </w:tcPr>
          <w:p w14:paraId="3395141C" w14:textId="77777777" w:rsidR="00941508" w:rsidRPr="00941508" w:rsidRDefault="00941508" w:rsidP="005B0714">
            <w:pPr>
              <w:pStyle w:val="af"/>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9314E36" w14:textId="77777777" w:rsidR="00941508" w:rsidRPr="00297AF4" w:rsidRDefault="005B0714" w:rsidP="005B0714">
            <w:pPr>
              <w:spacing w:after="0" w:line="240" w:lineRule="auto"/>
              <w:rPr>
                <w:rFonts w:ascii="Times New Roman" w:hAnsi="Times New Roman"/>
                <w:sz w:val="28"/>
                <w:szCs w:val="28"/>
              </w:rPr>
            </w:pPr>
            <w:r>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739257DD"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041A901"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1FD5E9D"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49735BB8" w14:textId="77777777" w:rsidTr="005B0714">
        <w:trPr>
          <w:trHeight w:val="271"/>
        </w:trPr>
        <w:tc>
          <w:tcPr>
            <w:tcW w:w="853" w:type="dxa"/>
            <w:tcBorders>
              <w:top w:val="single" w:sz="4" w:space="0" w:color="auto"/>
              <w:left w:val="single" w:sz="4" w:space="0" w:color="auto"/>
              <w:bottom w:val="single" w:sz="4" w:space="0" w:color="auto"/>
              <w:right w:val="single" w:sz="4" w:space="0" w:color="auto"/>
            </w:tcBorders>
            <w:vAlign w:val="center"/>
          </w:tcPr>
          <w:p w14:paraId="17180054" w14:textId="77777777" w:rsidR="00941508" w:rsidRPr="00941508" w:rsidRDefault="00941508" w:rsidP="005B0714">
            <w:pPr>
              <w:pStyle w:val="af"/>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ED15AC7" w14:textId="77777777" w:rsidR="00941508" w:rsidRPr="00297AF4" w:rsidRDefault="005B0714" w:rsidP="005B0714">
            <w:pPr>
              <w:spacing w:after="0" w:line="240" w:lineRule="auto"/>
              <w:rPr>
                <w:rFonts w:ascii="Times New Roman" w:hAnsi="Times New Roman"/>
                <w:sz w:val="28"/>
                <w:szCs w:val="28"/>
              </w:rPr>
            </w:pPr>
            <w:r>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109449FB"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3E6D2D0"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9324AFB"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6774AAE4" w14:textId="77777777" w:rsidTr="005B0714">
        <w:trPr>
          <w:trHeight w:val="361"/>
        </w:trPr>
        <w:tc>
          <w:tcPr>
            <w:tcW w:w="853" w:type="dxa"/>
            <w:tcBorders>
              <w:top w:val="single" w:sz="4" w:space="0" w:color="auto"/>
              <w:left w:val="single" w:sz="4" w:space="0" w:color="auto"/>
              <w:bottom w:val="single" w:sz="4" w:space="0" w:color="auto"/>
              <w:right w:val="single" w:sz="4" w:space="0" w:color="auto"/>
            </w:tcBorders>
            <w:vAlign w:val="center"/>
          </w:tcPr>
          <w:p w14:paraId="69928832" w14:textId="77777777" w:rsidR="00941508" w:rsidRPr="00941508" w:rsidRDefault="00941508" w:rsidP="005B0714">
            <w:pPr>
              <w:pStyle w:val="af"/>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57FC4A6" w14:textId="77777777" w:rsidR="00941508" w:rsidRPr="00297AF4" w:rsidRDefault="005B0714" w:rsidP="005B0714">
            <w:pPr>
              <w:spacing w:after="0" w:line="240" w:lineRule="auto"/>
              <w:rPr>
                <w:rFonts w:ascii="Times New Roman" w:hAnsi="Times New Roman"/>
                <w:sz w:val="28"/>
                <w:szCs w:val="28"/>
              </w:rPr>
            </w:pPr>
            <w:r>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01A7F005"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2AFAFE2"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8FB3031" w14:textId="77777777" w:rsidR="00941508" w:rsidRDefault="00941508" w:rsidP="005B0714">
            <w:pPr>
              <w:spacing w:after="0" w:line="240" w:lineRule="auto"/>
              <w:jc w:val="center"/>
              <w:rPr>
                <w:rFonts w:ascii="Times New Roman" w:hAnsi="Times New Roman"/>
                <w:sz w:val="28"/>
                <w:szCs w:val="28"/>
              </w:rPr>
            </w:pPr>
            <w:r>
              <w:rPr>
                <w:rFonts w:ascii="Times New Roman" w:hAnsi="Times New Roman"/>
                <w:sz w:val="28"/>
                <w:szCs w:val="28"/>
              </w:rPr>
              <w:t>4</w:t>
            </w:r>
          </w:p>
        </w:tc>
      </w:tr>
      <w:tr w:rsidR="00812556" w:rsidRPr="00297AF4" w14:paraId="76E6E238"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01CCE252" w14:textId="77777777" w:rsidR="00812556" w:rsidRPr="00297AF4" w:rsidRDefault="00812556" w:rsidP="005B0714">
            <w:pPr>
              <w:spacing w:after="0" w:line="24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2C131013" w14:textId="77777777" w:rsidR="00812556" w:rsidRPr="00297AF4" w:rsidRDefault="00812556" w:rsidP="005B0714">
            <w:pPr>
              <w:spacing w:after="0" w:line="24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725C69CA" w14:textId="77777777" w:rsidR="00812556" w:rsidRPr="00297AF4" w:rsidRDefault="00590899" w:rsidP="005B0714">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5E5366C3" w14:textId="77777777" w:rsidR="00812556" w:rsidRPr="00297AF4" w:rsidRDefault="00590899" w:rsidP="005B0714">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409A34C3" w14:textId="77777777" w:rsidR="00812556" w:rsidRPr="00297AF4" w:rsidRDefault="00590899" w:rsidP="005B0714">
            <w:pPr>
              <w:spacing w:after="0" w:line="240" w:lineRule="auto"/>
              <w:jc w:val="center"/>
              <w:rPr>
                <w:rFonts w:ascii="Times New Roman" w:hAnsi="Times New Roman"/>
                <w:b/>
                <w:sz w:val="28"/>
                <w:szCs w:val="28"/>
              </w:rPr>
            </w:pPr>
            <w:r w:rsidRPr="00297AF4">
              <w:rPr>
                <w:rFonts w:ascii="Times New Roman" w:hAnsi="Times New Roman"/>
                <w:b/>
                <w:sz w:val="28"/>
                <w:szCs w:val="28"/>
              </w:rPr>
              <w:t>36</w:t>
            </w:r>
          </w:p>
        </w:tc>
      </w:tr>
    </w:tbl>
    <w:p w14:paraId="12818631" w14:textId="77777777" w:rsidR="00DD4732" w:rsidRDefault="00DD4732" w:rsidP="00941508">
      <w:pPr>
        <w:spacing w:after="0" w:line="360" w:lineRule="auto"/>
        <w:rPr>
          <w:rFonts w:ascii="Times New Roman" w:eastAsia="Times New Roman" w:hAnsi="Times New Roman"/>
          <w:b/>
          <w:sz w:val="24"/>
          <w:szCs w:val="24"/>
          <w:lang w:eastAsia="ru-RU"/>
        </w:rPr>
      </w:pPr>
    </w:p>
    <w:p w14:paraId="0E05C56B"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lastRenderedPageBreak/>
        <w:t>Содержание</w:t>
      </w:r>
    </w:p>
    <w:p w14:paraId="0E735584"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79A472E7"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34D912D6"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06B46C98"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его </w:t>
      </w:r>
      <w:r w:rsidR="00041A0F" w:rsidRPr="00041A0F">
        <w:rPr>
          <w:rFonts w:ascii="Times New Roman" w:eastAsia="Times New Roman" w:hAnsi="Times New Roman"/>
          <w:sz w:val="28"/>
          <w:szCs w:val="28"/>
        </w:rPr>
        <w:lastRenderedPageBreak/>
        <w:t>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52B6B652"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467D3CFC"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4D99572E"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0EB24C11"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изменение форм слов научиться правильно употреблять формы </w:t>
      </w:r>
      <w:r w:rsidR="00041A0F" w:rsidRPr="00041A0F">
        <w:rPr>
          <w:rFonts w:ascii="Times New Roman" w:eastAsia="Times New Roman" w:hAnsi="Times New Roman"/>
          <w:sz w:val="28"/>
          <w:szCs w:val="28"/>
        </w:rPr>
        <w:lastRenderedPageBreak/>
        <w:t>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691CDF2C"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13AA8144"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0F2DBEDC"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68FFB764"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352B5D62"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5BAA3B36"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xml:space="preserve">. Для </w:t>
      </w:r>
      <w:r w:rsidRPr="004A770D">
        <w:rPr>
          <w:rFonts w:ascii="Times New Roman" w:hAnsi="Times New Roman"/>
          <w:sz w:val="28"/>
          <w:szCs w:val="28"/>
        </w:rPr>
        <w:lastRenderedPageBreak/>
        <w:t>получения допуска к зачету необходимо выполнить все индивидуальные задания на практических занятиях.</w:t>
      </w:r>
    </w:p>
    <w:p w14:paraId="2CAE72D1"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3B777A7E"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71A300F2" w14:textId="77777777" w:rsidR="009A07D5" w:rsidRDefault="009A07D5" w:rsidP="00297AF4">
      <w:pPr>
        <w:spacing w:after="0" w:line="360" w:lineRule="auto"/>
        <w:ind w:firstLine="708"/>
        <w:rPr>
          <w:rFonts w:ascii="Times New Roman CYR" w:hAnsi="Times New Roman CYR" w:cs="Times New Roman CYR"/>
          <w:sz w:val="28"/>
          <w:szCs w:val="28"/>
        </w:rPr>
      </w:pPr>
    </w:p>
    <w:p w14:paraId="15684791"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5C8E3EB2"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58081545" w14:textId="77777777" w:rsidR="004C6B6C" w:rsidRDefault="004C6B6C" w:rsidP="00297AF4">
      <w:pPr>
        <w:spacing w:after="0" w:line="360" w:lineRule="auto"/>
        <w:jc w:val="both"/>
        <w:rPr>
          <w:rFonts w:ascii="Times New Roman" w:hAnsi="Times New Roman"/>
          <w:sz w:val="28"/>
          <w:szCs w:val="28"/>
        </w:rPr>
      </w:pPr>
    </w:p>
    <w:p w14:paraId="4924D367"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sidR="00941508">
        <w:rPr>
          <w:rFonts w:ascii="Times New Roman" w:hAnsi="Times New Roman"/>
          <w:b/>
          <w:sz w:val="28"/>
          <w:szCs w:val="28"/>
        </w:rPr>
        <w:t>ационное обеспечение дисциплины</w:t>
      </w:r>
    </w:p>
    <w:p w14:paraId="24CF005E" w14:textId="77777777" w:rsidR="005B0714" w:rsidRPr="00645CB4" w:rsidRDefault="005B0714" w:rsidP="005B0714">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Основная:</w:t>
      </w:r>
    </w:p>
    <w:p w14:paraId="344DE9D8" w14:textId="77777777" w:rsidR="005B0714" w:rsidRPr="00645CB4" w:rsidRDefault="005B0714" w:rsidP="005B0714">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Бальмонт, К.Д. Русский язык [Электронный ресурс</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СПб.: Лань, 2013. — 4 с. — Режим доступа: </w:t>
      </w:r>
      <w:hyperlink r:id="rId5" w:history="1">
        <w:r w:rsidRPr="00645CB4">
          <w:rPr>
            <w:rStyle w:val="a3"/>
            <w:rFonts w:ascii="Times New Roman" w:hAnsi="Times New Roman"/>
            <w:sz w:val="28"/>
            <w:szCs w:val="28"/>
          </w:rPr>
          <w:t>http://e.lanbook.com/books/element.php?pl1_id=34782</w:t>
        </w:r>
      </w:hyperlink>
    </w:p>
    <w:p w14:paraId="2C10D930" w14:textId="77777777" w:rsidR="005B0714" w:rsidRPr="00645CB4" w:rsidRDefault="005B0714" w:rsidP="005B0714">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Гордеева, О.И. Сборник упражнений по синтаксису современного русского языка [Электронный ресурс]: учебно-методическое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63 с. — Режим доступа: </w:t>
      </w:r>
      <w:hyperlink r:id="rId6" w:history="1">
        <w:r w:rsidRPr="00645CB4">
          <w:rPr>
            <w:rStyle w:val="a3"/>
            <w:rFonts w:ascii="Times New Roman" w:hAnsi="Times New Roman"/>
            <w:sz w:val="28"/>
            <w:szCs w:val="28"/>
          </w:rPr>
          <w:t>http://e.lanbook.com/books/element.php?pl1_id=1439</w:t>
        </w:r>
      </w:hyperlink>
    </w:p>
    <w:p w14:paraId="1D68D87D" w14:textId="77777777" w:rsidR="005B0714" w:rsidRPr="00645CB4" w:rsidRDefault="005B0714" w:rsidP="005B0714">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lastRenderedPageBreak/>
        <w:t>Малышева, Е.Г. Современный русский язык. Фонетика. Орфоэпия: учебное пособие [Электронный ресурс]: учебное пособие / Е.Г. Малышева, О.С. Рогалева.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Омск: </w:t>
      </w:r>
      <w:proofErr w:type="spellStart"/>
      <w:r w:rsidRPr="00645CB4">
        <w:rPr>
          <w:rFonts w:ascii="Times New Roman" w:hAnsi="Times New Roman"/>
          <w:sz w:val="28"/>
          <w:szCs w:val="28"/>
        </w:rPr>
        <w:t>ОмскГУ</w:t>
      </w:r>
      <w:proofErr w:type="spellEnd"/>
      <w:r w:rsidRPr="00645CB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45CB4">
          <w:rPr>
            <w:rStyle w:val="a3"/>
            <w:rFonts w:ascii="Times New Roman" w:hAnsi="Times New Roman"/>
            <w:sz w:val="28"/>
            <w:szCs w:val="28"/>
          </w:rPr>
          <w:t>http://e.lanbook.com/books/element.php?pl1_id=12886</w:t>
        </w:r>
      </w:hyperlink>
    </w:p>
    <w:p w14:paraId="5A45E2EA" w14:textId="77777777" w:rsidR="005B0714" w:rsidRPr="00645CB4" w:rsidRDefault="005B0714" w:rsidP="005B0714">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Дополнительная</w:t>
      </w:r>
    </w:p>
    <w:p w14:paraId="461F0AFE"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Богуславский В. Словарь оценок внешности </w:t>
      </w:r>
      <w:proofErr w:type="spellStart"/>
      <w:r w:rsidRPr="00645CB4">
        <w:rPr>
          <w:rFonts w:ascii="Times New Roman" w:hAnsi="Times New Roman"/>
          <w:sz w:val="28"/>
          <w:szCs w:val="28"/>
        </w:rPr>
        <w:t>челоке</w:t>
      </w:r>
      <w:proofErr w:type="spellEnd"/>
      <w:r w:rsidRPr="00645CB4">
        <w:rPr>
          <w:rFonts w:ascii="Times New Roman" w:hAnsi="Times New Roman"/>
          <w:sz w:val="28"/>
          <w:szCs w:val="28"/>
        </w:rPr>
        <w:t xml:space="preserve">. – М.: </w:t>
      </w:r>
      <w:proofErr w:type="spellStart"/>
      <w:r w:rsidRPr="00645CB4">
        <w:rPr>
          <w:rFonts w:ascii="Times New Roman" w:hAnsi="Times New Roman"/>
          <w:sz w:val="28"/>
          <w:szCs w:val="28"/>
        </w:rPr>
        <w:t>Космополис</w:t>
      </w:r>
      <w:proofErr w:type="spellEnd"/>
      <w:r w:rsidRPr="00645CB4">
        <w:rPr>
          <w:rFonts w:ascii="Times New Roman" w:hAnsi="Times New Roman"/>
          <w:sz w:val="28"/>
          <w:szCs w:val="28"/>
        </w:rPr>
        <w:t>, 1994. – 336 с.</w:t>
      </w:r>
    </w:p>
    <w:p w14:paraId="2FF57FE7"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Р.К. Русский язык и культура речи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учебник / Р.К.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Н.А.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В.М. </w:t>
      </w:r>
      <w:proofErr w:type="spellStart"/>
      <w:r w:rsidRPr="00645CB4">
        <w:rPr>
          <w:rFonts w:ascii="Times New Roman" w:hAnsi="Times New Roman"/>
          <w:sz w:val="28"/>
          <w:szCs w:val="28"/>
        </w:rPr>
        <w:t>Шаклеин</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607 с. — Режим доступа: http://e.lanbook.com/books/element.php?pl1_id=2511 </w:t>
      </w:r>
    </w:p>
    <w:p w14:paraId="78387B49"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Былинский</w:t>
      </w:r>
      <w:proofErr w:type="spellEnd"/>
      <w:r w:rsidRPr="00645CB4">
        <w:rPr>
          <w:rFonts w:ascii="Times New Roman" w:hAnsi="Times New Roman"/>
          <w:sz w:val="28"/>
          <w:szCs w:val="28"/>
        </w:rPr>
        <w:t xml:space="preserve">, К. Справочник по орфографии и пунктуации. – 4 </w:t>
      </w:r>
      <w:proofErr w:type="spellStart"/>
      <w:r w:rsidRPr="00645CB4">
        <w:rPr>
          <w:rFonts w:ascii="Times New Roman" w:hAnsi="Times New Roman"/>
          <w:sz w:val="28"/>
          <w:szCs w:val="28"/>
        </w:rPr>
        <w:t>ищд</w:t>
      </w:r>
      <w:proofErr w:type="spellEnd"/>
      <w:r w:rsidRPr="00645CB4">
        <w:rPr>
          <w:rFonts w:ascii="Times New Roman" w:hAnsi="Times New Roman"/>
          <w:sz w:val="28"/>
          <w:szCs w:val="28"/>
        </w:rPr>
        <w:t>. – М., 1970. – 343 с.</w:t>
      </w:r>
    </w:p>
    <w:p w14:paraId="29DE8C78"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59BF8F44"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Давайте говорить правильно. Краткий справочник. – Санкт-Петербург, Академия, 2005. – 160 с.</w:t>
      </w:r>
    </w:p>
    <w:p w14:paraId="24E7FBF8"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Мусатов, В.Н. Русский язык. </w:t>
      </w:r>
      <w:proofErr w:type="spellStart"/>
      <w:r w:rsidRPr="00645CB4">
        <w:rPr>
          <w:rFonts w:ascii="Times New Roman" w:hAnsi="Times New Roman"/>
          <w:sz w:val="28"/>
          <w:szCs w:val="28"/>
        </w:rPr>
        <w:t>Морфемика</w:t>
      </w:r>
      <w:proofErr w:type="spellEnd"/>
      <w:r w:rsidRPr="00645CB4">
        <w:rPr>
          <w:rFonts w:ascii="Times New Roman" w:hAnsi="Times New Roman"/>
          <w:sz w:val="28"/>
          <w:szCs w:val="28"/>
        </w:rPr>
        <w:t>. Морфонология. Словообразование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2010. — 359 с. — Режим доступа: </w:t>
      </w:r>
      <w:hyperlink r:id="rId8" w:history="1">
        <w:r w:rsidRPr="00645CB4">
          <w:rPr>
            <w:rStyle w:val="a3"/>
            <w:rFonts w:ascii="Times New Roman" w:hAnsi="Times New Roman"/>
            <w:sz w:val="28"/>
            <w:szCs w:val="28"/>
          </w:rPr>
          <w:t>http://e.lanbook.com/books/element.php?pl1_id=1392</w:t>
        </w:r>
      </w:hyperlink>
      <w:r w:rsidRPr="00645CB4">
        <w:rPr>
          <w:rFonts w:ascii="Times New Roman" w:hAnsi="Times New Roman"/>
          <w:sz w:val="28"/>
          <w:szCs w:val="28"/>
        </w:rPr>
        <w:t xml:space="preserve"> </w:t>
      </w:r>
    </w:p>
    <w:p w14:paraId="72BA31E2"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Розенталь, Д. Русский язык: </w:t>
      </w:r>
      <w:proofErr w:type="spellStart"/>
      <w:r w:rsidRPr="00645CB4">
        <w:rPr>
          <w:rFonts w:ascii="Times New Roman" w:hAnsi="Times New Roman"/>
          <w:sz w:val="28"/>
          <w:szCs w:val="28"/>
        </w:rPr>
        <w:t>Спавочник</w:t>
      </w:r>
      <w:proofErr w:type="spellEnd"/>
      <w:r w:rsidRPr="00645CB4">
        <w:rPr>
          <w:rFonts w:ascii="Times New Roman" w:hAnsi="Times New Roman"/>
          <w:sz w:val="28"/>
          <w:szCs w:val="28"/>
        </w:rPr>
        <w:t>-практикум. – М.: ОНИК, 2009. – 1008 с.</w:t>
      </w:r>
    </w:p>
    <w:p w14:paraId="6C188E4E" w14:textId="77777777" w:rsidR="005B0714" w:rsidRPr="00645CB4" w:rsidRDefault="005B0714" w:rsidP="005B0714">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Рыженкова</w:t>
      </w:r>
      <w:proofErr w:type="spellEnd"/>
      <w:r w:rsidRPr="00645CB4">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645CB4">
          <w:rPr>
            <w:rStyle w:val="a3"/>
            <w:rFonts w:ascii="Times New Roman" w:hAnsi="Times New Roman"/>
            <w:sz w:val="28"/>
            <w:szCs w:val="28"/>
          </w:rPr>
          <w:t>http://e.lanbook.com/books/element.php?pl1_id=3889</w:t>
        </w:r>
      </w:hyperlink>
    </w:p>
    <w:p w14:paraId="05183310" w14:textId="77777777" w:rsidR="00941508" w:rsidRDefault="00941508" w:rsidP="00297AF4">
      <w:pPr>
        <w:spacing w:after="0" w:line="360" w:lineRule="auto"/>
        <w:jc w:val="right"/>
        <w:rPr>
          <w:rFonts w:ascii="Times New Roman" w:hAnsi="Times New Roman"/>
          <w:b/>
          <w:sz w:val="28"/>
          <w:szCs w:val="28"/>
        </w:rPr>
      </w:pPr>
    </w:p>
    <w:p w14:paraId="0C6B8F82" w14:textId="77777777" w:rsidR="00941508" w:rsidRDefault="00941508" w:rsidP="00297AF4">
      <w:pPr>
        <w:spacing w:after="0" w:line="360" w:lineRule="auto"/>
        <w:jc w:val="right"/>
        <w:rPr>
          <w:rFonts w:ascii="Times New Roman" w:hAnsi="Times New Roman"/>
          <w:b/>
          <w:sz w:val="28"/>
          <w:szCs w:val="28"/>
        </w:rPr>
      </w:pPr>
    </w:p>
    <w:p w14:paraId="156D2587"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17456178"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5BB8FFA0"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63337E74"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49872678"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60DBACDF"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6683DAB3"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6B69F03F"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5A329E51"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62F065F6"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3B8474B8"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637E9554"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0A33933B"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77A3FE7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6967339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3732FF9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14:paraId="3A845EF5"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033BB6B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24DC8E6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3C4FC0B0"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5AA0046A"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47D6469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025F519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1DCA114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6C05C18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33DF89F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21BC2AF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4AC9DB1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3CE7D20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247074D7"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093F14FB"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54148F7D"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33D191FE"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09DA801D"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1E718CEA"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05379F37"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41E3A8EB"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55D41217"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43C6EA93"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4121EAA9"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14:paraId="4D342664"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14:paraId="64B1B1BA"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0FFC1FE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56600FD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3E4CBD2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2100E89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3AE7D2E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6A91DC6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78C12D03"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25E8C4E0"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6DD597B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362A5F9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12A1CD2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6447BB2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2EE31E7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5A153CAF"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7BC5E3E8"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71C52F6B"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34B90AB1"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39DBF4A7"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46458807"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4805AD1"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7B2901C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Какое место занимает литературный язык в системе национального языка?</w:t>
      </w:r>
    </w:p>
    <w:p w14:paraId="6F371BAB"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302D5540"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562C41E7"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7AE929F5"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5DFBA38C"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19BE2254"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2E37BCA5"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2B4CCE66"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C96EB55"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04CEF24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12312B78"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035D4B6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2D215EDE"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74413EF1"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06188AA8"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768C001B"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73ED0B09"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w:t>
      </w:r>
      <w:r w:rsidRPr="002644A2">
        <w:rPr>
          <w:rFonts w:ascii="Times New Roman" w:hAnsi="Times New Roman"/>
          <w:sz w:val="28"/>
          <w:szCs w:val="28"/>
        </w:rPr>
        <w:lastRenderedPageBreak/>
        <w:t>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67CD4297"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8809177"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075970AE"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0D446CA6"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1508E0F1"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10AA3FB7"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6E5B11DD"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36C948F1"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6300108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1487EA9C"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3D40200A"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6019F067"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5E289847"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5666B51B"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3D3EBA6E"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2A82DDD6" w14:textId="77777777" w:rsidR="00941508" w:rsidRDefault="00941508" w:rsidP="00297AF4">
      <w:pPr>
        <w:spacing w:after="0" w:line="360" w:lineRule="auto"/>
        <w:rPr>
          <w:rFonts w:ascii="Times New Roman" w:hAnsi="Times New Roman"/>
          <w:b/>
          <w:sz w:val="28"/>
          <w:szCs w:val="28"/>
        </w:rPr>
      </w:pPr>
    </w:p>
    <w:p w14:paraId="7985265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041CE260"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63253FA2"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270723FD"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57FC573B"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06AB66BA"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78909D7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5EF5213D"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7D0900B1"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5D6C76D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25180FB7"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271FB1C1"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05F2FD87"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55F4D14C"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C0E45B9"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3A95A060"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1936585F"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54E8F1A7"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078B75E7"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0C36D76B"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2EF2D5B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34FD05DA"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69D63D28"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5AF513E0"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07086B3E"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6906EE75"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49F6DC8A"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1E777267"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676C8BD8"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4A3DC0AC"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3E157335"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57F1813C"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6F7B17D"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4760E851"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6BBD5872"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59F6F244"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71B9076C"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625EA993"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649C699B"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5F8C4D27"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2478B5F3"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45E8EA84"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1379AF7C"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3E4DE03E"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4CA08D34"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4655E632"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686CF1FD"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368C7158"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44E50F2A"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2283A210"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2EED178E"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58AD70F6"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10D3670F" w14:textId="77777777" w:rsidR="00297D67" w:rsidRPr="00297D67" w:rsidRDefault="00297D67" w:rsidP="00297AF4">
      <w:pPr>
        <w:spacing w:after="0" w:line="360" w:lineRule="auto"/>
        <w:jc w:val="both"/>
        <w:rPr>
          <w:rFonts w:ascii="Times New Roman" w:hAnsi="Times New Roman"/>
          <w:sz w:val="28"/>
          <w:szCs w:val="28"/>
        </w:rPr>
      </w:pPr>
    </w:p>
    <w:p w14:paraId="19256E30"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4C00E2B5" w14:textId="77777777" w:rsidR="006F1A58" w:rsidRDefault="006F1A58" w:rsidP="00297AF4">
      <w:pPr>
        <w:spacing w:after="0" w:line="360" w:lineRule="auto"/>
        <w:ind w:firstLine="708"/>
        <w:rPr>
          <w:rFonts w:ascii="Times New Roman" w:hAnsi="Times New Roman"/>
          <w:sz w:val="28"/>
          <w:szCs w:val="28"/>
        </w:rPr>
      </w:pPr>
    </w:p>
    <w:p w14:paraId="5906073B"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5750353A"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3B16E742"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78B2AC1C"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7981A5E7"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7DC6994F"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46F4586C"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26F0F04B"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043F248C"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0569C44A"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459BEB8D"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09A8618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1BB35C8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4AF27081"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51D2D230"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14:paraId="1FD666A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xml:space="preserve">Задание 2. Подберите к словам иноязычного происхождения синонимичные слова. </w:t>
      </w:r>
    </w:p>
    <w:p w14:paraId="7F2D3875"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04DBE34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02AA0D1C"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50C58C2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3. МОРФОЛОГИЧЕСКИЕ НОРМЫ</w:t>
      </w:r>
    </w:p>
    <w:p w14:paraId="459E17EC"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5D089738"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w:t>
      </w:r>
      <w:r w:rsidRPr="00FD66A9">
        <w:rPr>
          <w:rFonts w:ascii="Times New Roman" w:hAnsi="Times New Roman"/>
          <w:sz w:val="28"/>
          <w:szCs w:val="28"/>
        </w:rPr>
        <w:lastRenderedPageBreak/>
        <w:t xml:space="preserve">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2D9E1B0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2580CE84"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597F5D0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0621469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459DCF4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5226522D"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232B71B3"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5. СИНТАКСИЧЕСКИЕ НОРМЫ</w:t>
      </w:r>
    </w:p>
    <w:p w14:paraId="54B5A25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5721B3ED"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43008083" w14:textId="77777777" w:rsidR="00FD66A9" w:rsidRDefault="00FD66A9" w:rsidP="00297AF4">
      <w:pPr>
        <w:spacing w:after="0" w:line="360" w:lineRule="auto"/>
        <w:ind w:firstLine="708"/>
        <w:rPr>
          <w:rFonts w:ascii="Times New Roman" w:hAnsi="Times New Roman"/>
          <w:b/>
          <w:sz w:val="28"/>
          <w:szCs w:val="28"/>
        </w:rPr>
      </w:pPr>
    </w:p>
    <w:p w14:paraId="054EED45"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3FF1351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238DFEE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1978DE6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4CF9D4C3"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27641C8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46A718C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136F14F7"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27840CD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0FEC738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9</w:t>
      </w:r>
      <w:r w:rsidRPr="00AF70FE">
        <w:rPr>
          <w:rFonts w:ascii="Times New Roman" w:hAnsi="Times New Roman"/>
          <w:sz w:val="28"/>
          <w:szCs w:val="28"/>
        </w:rPr>
        <w:t>. Языковые средства художественной выразительности.</w:t>
      </w:r>
    </w:p>
    <w:p w14:paraId="7D191EC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47BF2B49"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0BEC6BC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07EEBBF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6CAD6E9B"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547930E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4855429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lastRenderedPageBreak/>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09E96C3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5AE8172C"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14CDD37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373760D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6289F5C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61A7F5C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038C4BC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3844CB0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422D469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5DFA35DE"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62F18121"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65F3B603"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519A87ED"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23D64"/>
    <w:rsid w:val="002644A2"/>
    <w:rsid w:val="00297AF4"/>
    <w:rsid w:val="00297D67"/>
    <w:rsid w:val="002A31CA"/>
    <w:rsid w:val="002D494A"/>
    <w:rsid w:val="003107B3"/>
    <w:rsid w:val="0033686B"/>
    <w:rsid w:val="00387DA4"/>
    <w:rsid w:val="003D286E"/>
    <w:rsid w:val="003F2522"/>
    <w:rsid w:val="003F3F9E"/>
    <w:rsid w:val="00412140"/>
    <w:rsid w:val="00426CA4"/>
    <w:rsid w:val="004B297C"/>
    <w:rsid w:val="004C6B6C"/>
    <w:rsid w:val="0054249E"/>
    <w:rsid w:val="00552CF7"/>
    <w:rsid w:val="00590899"/>
    <w:rsid w:val="005B0714"/>
    <w:rsid w:val="005D14F9"/>
    <w:rsid w:val="005E0DEE"/>
    <w:rsid w:val="005F4C53"/>
    <w:rsid w:val="005F529A"/>
    <w:rsid w:val="00634C9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22E42"/>
    <w:rsid w:val="00A7681E"/>
    <w:rsid w:val="00A865CB"/>
    <w:rsid w:val="00AA4E01"/>
    <w:rsid w:val="00AF0B14"/>
    <w:rsid w:val="00B358A1"/>
    <w:rsid w:val="00BC382F"/>
    <w:rsid w:val="00C4292D"/>
    <w:rsid w:val="00C44E7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65B27"/>
    <w:rsid w:val="00F81D6C"/>
    <w:rsid w:val="00F95A80"/>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F0CF"/>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23</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59</cp:revision>
  <dcterms:created xsi:type="dcterms:W3CDTF">2018-11-18T18:15:00Z</dcterms:created>
  <dcterms:modified xsi:type="dcterms:W3CDTF">2021-12-12T15:48:00Z</dcterms:modified>
</cp:coreProperties>
</file>