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6155" w14:textId="77777777" w:rsidR="00292962" w:rsidRPr="00C054F2" w:rsidRDefault="00292962" w:rsidP="00292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054F2">
        <w:rPr>
          <w:rFonts w:ascii="Times New Roman" w:hAnsi="Times New Roman" w:cs="Times New Roman"/>
          <w:sz w:val="28"/>
          <w:szCs w:val="20"/>
        </w:rPr>
        <w:t>Министерство культуры Российской Федерации</w:t>
      </w:r>
    </w:p>
    <w:p w14:paraId="2AAE08FE" w14:textId="77777777" w:rsidR="00292962" w:rsidRPr="00C054F2" w:rsidRDefault="00292962" w:rsidP="00292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ФГБОУ В</w:t>
      </w:r>
      <w:r w:rsidRPr="00C054F2">
        <w:rPr>
          <w:rFonts w:ascii="Times New Roman" w:hAnsi="Times New Roman" w:cs="Times New Roman"/>
          <w:sz w:val="28"/>
          <w:szCs w:val="20"/>
        </w:rPr>
        <w:t>О «Астраханская государс</w:t>
      </w:r>
      <w:r>
        <w:rPr>
          <w:rFonts w:ascii="Times New Roman" w:hAnsi="Times New Roman" w:cs="Times New Roman"/>
          <w:sz w:val="28"/>
          <w:szCs w:val="20"/>
        </w:rPr>
        <w:t>твенная консерватория</w:t>
      </w:r>
      <w:r w:rsidRPr="00C054F2">
        <w:rPr>
          <w:rFonts w:ascii="Times New Roman" w:hAnsi="Times New Roman" w:cs="Times New Roman"/>
          <w:sz w:val="28"/>
          <w:szCs w:val="20"/>
        </w:rPr>
        <w:t>»</w:t>
      </w:r>
    </w:p>
    <w:p w14:paraId="719BCFB6" w14:textId="77777777" w:rsidR="00292962" w:rsidRDefault="00292962" w:rsidP="00292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054F2">
        <w:rPr>
          <w:rFonts w:ascii="Times New Roman" w:hAnsi="Times New Roman" w:cs="Times New Roman"/>
          <w:sz w:val="28"/>
          <w:szCs w:val="20"/>
        </w:rPr>
        <w:t xml:space="preserve">Кафедра </w:t>
      </w:r>
      <w:r>
        <w:rPr>
          <w:rFonts w:ascii="Times New Roman" w:hAnsi="Times New Roman" w:cs="Times New Roman"/>
          <w:sz w:val="28"/>
          <w:szCs w:val="20"/>
        </w:rPr>
        <w:t>теории и истории музыки</w:t>
      </w:r>
    </w:p>
    <w:p w14:paraId="017C7859" w14:textId="77777777" w:rsidR="00292962" w:rsidRPr="00C054F2" w:rsidRDefault="00292962" w:rsidP="0029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54B9122" w14:textId="377C9E23" w:rsidR="00292962" w:rsidRDefault="00292962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B64A1" w14:textId="0FE04C02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0A233" w14:textId="20EB3E38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ACF4" w14:textId="5CFDF8D6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00EAC" w14:textId="327FA9A9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C95AE" w14:textId="20271386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4B0F5" w14:textId="18A5601A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488A9" w14:textId="7ADB6C3F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49736" w14:textId="4CB9C2DD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586BC" w14:textId="70BE83BB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087EE" w14:textId="75FB9DFC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8B54C" w14:textId="0A7FFC0E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55796" w14:textId="612DFFAA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6056F" w14:textId="77777777" w:rsidR="005758CB" w:rsidRDefault="005758CB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B72D6" w14:textId="77777777" w:rsidR="002A44D5" w:rsidRPr="00292962" w:rsidRDefault="002A44D5" w:rsidP="002A4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Л.П. К</w:t>
      </w:r>
      <w:r w:rsidR="008513BF" w:rsidRPr="0029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азанцева </w:t>
      </w:r>
    </w:p>
    <w:p w14:paraId="45413909" w14:textId="77777777" w:rsidR="002A44D5" w:rsidRDefault="002A44D5" w:rsidP="002A44D5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35D812" w14:textId="77777777" w:rsidR="002A44D5" w:rsidRPr="000B2EED" w:rsidRDefault="002A44D5" w:rsidP="000B2EED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B2EE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</w:t>
      </w:r>
    </w:p>
    <w:p w14:paraId="16AF2786" w14:textId="77777777" w:rsidR="002A44D5" w:rsidRPr="000B2EED" w:rsidRDefault="002A44D5" w:rsidP="000B2EED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«Музыкальная форма»</w:t>
      </w:r>
    </w:p>
    <w:p w14:paraId="588BF241" w14:textId="77777777" w:rsidR="00292962" w:rsidRPr="00A23EBB" w:rsidRDefault="00292962" w:rsidP="00292962">
      <w:pPr>
        <w:pStyle w:val="NoSpacing1"/>
        <w:spacing w:line="360" w:lineRule="auto"/>
        <w:jc w:val="center"/>
        <w:rPr>
          <w:b/>
          <w:sz w:val="28"/>
          <w:szCs w:val="28"/>
        </w:rPr>
      </w:pPr>
      <w:r w:rsidRPr="00A23EBB">
        <w:rPr>
          <w:sz w:val="28"/>
          <w:szCs w:val="28"/>
        </w:rPr>
        <w:t>Направления подготовки:</w:t>
      </w:r>
    </w:p>
    <w:p w14:paraId="0BD998C2" w14:textId="77777777" w:rsidR="00292962" w:rsidRPr="00033D6D" w:rsidRDefault="00292962" w:rsidP="00292962">
      <w:pPr>
        <w:pStyle w:val="NoSpacing1"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033D6D">
        <w:rPr>
          <w:rFonts w:eastAsia="Times New Roman"/>
          <w:b/>
          <w:sz w:val="28"/>
          <w:szCs w:val="28"/>
        </w:rPr>
        <w:t xml:space="preserve">53.03.02 Музыкально-инструментальное искусство </w:t>
      </w:r>
    </w:p>
    <w:p w14:paraId="35C60898" w14:textId="77777777" w:rsidR="00292962" w:rsidRPr="00A23EBB" w:rsidRDefault="00292962" w:rsidP="00292962">
      <w:pPr>
        <w:pStyle w:val="NoSpacing1"/>
        <w:spacing w:line="360" w:lineRule="auto"/>
        <w:jc w:val="center"/>
        <w:rPr>
          <w:sz w:val="28"/>
          <w:szCs w:val="28"/>
        </w:rPr>
      </w:pPr>
      <w:r w:rsidRPr="00A23EBB">
        <w:rPr>
          <w:sz w:val="28"/>
          <w:szCs w:val="28"/>
        </w:rPr>
        <w:t>(уровень бакалавриата)</w:t>
      </w:r>
    </w:p>
    <w:p w14:paraId="094478F4" w14:textId="77777777" w:rsidR="00292962" w:rsidRPr="00A23EBB" w:rsidRDefault="00292962" w:rsidP="00292962">
      <w:pPr>
        <w:pStyle w:val="NoSpacing1"/>
        <w:spacing w:line="360" w:lineRule="auto"/>
        <w:jc w:val="center"/>
        <w:rPr>
          <w:sz w:val="28"/>
          <w:szCs w:val="28"/>
        </w:rPr>
      </w:pPr>
      <w:r w:rsidRPr="00A23EBB">
        <w:rPr>
          <w:sz w:val="28"/>
          <w:szCs w:val="28"/>
        </w:rPr>
        <w:t>Профиль: Фортепиано</w:t>
      </w:r>
    </w:p>
    <w:p w14:paraId="22E0D1EE" w14:textId="77777777" w:rsidR="00292962" w:rsidRDefault="00292962" w:rsidP="00292962">
      <w:pPr>
        <w:rPr>
          <w:rFonts w:ascii="Times New Roman" w:hAnsi="Times New Roman" w:cs="Times New Roman"/>
          <w:sz w:val="36"/>
          <w:szCs w:val="36"/>
        </w:rPr>
      </w:pPr>
    </w:p>
    <w:p w14:paraId="25E24E29" w14:textId="77777777" w:rsidR="00292962" w:rsidRDefault="00292962" w:rsidP="00292962">
      <w:pPr>
        <w:rPr>
          <w:rFonts w:ascii="Times New Roman" w:hAnsi="Times New Roman" w:cs="Times New Roman"/>
          <w:sz w:val="36"/>
          <w:szCs w:val="36"/>
        </w:rPr>
      </w:pPr>
    </w:p>
    <w:p w14:paraId="75DD454C" w14:textId="77777777" w:rsidR="00292962" w:rsidRDefault="00292962" w:rsidP="00292962">
      <w:pPr>
        <w:rPr>
          <w:rFonts w:ascii="Times New Roman" w:hAnsi="Times New Roman" w:cs="Times New Roman"/>
          <w:sz w:val="36"/>
          <w:szCs w:val="36"/>
        </w:rPr>
      </w:pPr>
    </w:p>
    <w:p w14:paraId="44B85C9C" w14:textId="77777777" w:rsidR="00292962" w:rsidRDefault="00292962" w:rsidP="00292962">
      <w:pPr>
        <w:rPr>
          <w:rFonts w:ascii="Times New Roman" w:hAnsi="Times New Roman" w:cs="Times New Roman"/>
          <w:sz w:val="28"/>
          <w:szCs w:val="20"/>
        </w:rPr>
      </w:pPr>
    </w:p>
    <w:p w14:paraId="6FC5AB01" w14:textId="77777777" w:rsidR="00292962" w:rsidRPr="00C054F2" w:rsidRDefault="00292962" w:rsidP="00292962">
      <w:pPr>
        <w:rPr>
          <w:rFonts w:ascii="Times New Roman" w:hAnsi="Times New Roman" w:cs="Times New Roman"/>
          <w:sz w:val="28"/>
          <w:szCs w:val="20"/>
        </w:rPr>
      </w:pPr>
    </w:p>
    <w:p w14:paraId="0D3E3981" w14:textId="77777777" w:rsidR="00292962" w:rsidRDefault="00292962" w:rsidP="00292962">
      <w:pPr>
        <w:jc w:val="center"/>
        <w:rPr>
          <w:rFonts w:ascii="Times New Roman" w:hAnsi="Times New Roman" w:cs="Times New Roman"/>
          <w:sz w:val="28"/>
          <w:szCs w:val="20"/>
        </w:rPr>
      </w:pPr>
      <w:r w:rsidRPr="00C054F2">
        <w:rPr>
          <w:rFonts w:ascii="Times New Roman" w:hAnsi="Times New Roman" w:cs="Times New Roman"/>
          <w:sz w:val="28"/>
          <w:szCs w:val="20"/>
        </w:rPr>
        <w:t>Астрахань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14:paraId="17016012" w14:textId="2DFB43A6" w:rsidR="005758CB" w:rsidRDefault="005758CB">
      <w:pPr>
        <w:spacing w:line="259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br w:type="page"/>
      </w:r>
    </w:p>
    <w:p w14:paraId="1B5F065B" w14:textId="77777777" w:rsidR="00292962" w:rsidRDefault="00292962" w:rsidP="00292962">
      <w:pPr>
        <w:pStyle w:val="2"/>
        <w:ind w:left="3098" w:firstLine="442"/>
        <w:rPr>
          <w:rFonts w:ascii="Times New Roman" w:hAnsi="Times New Roman" w:cs="Times New Roman"/>
        </w:rPr>
      </w:pPr>
      <w:bookmarkStart w:id="0" w:name="_GoBack"/>
      <w:bookmarkEnd w:id="0"/>
    </w:p>
    <w:p w14:paraId="2ACF4292" w14:textId="77777777" w:rsidR="00292962" w:rsidRPr="00292962" w:rsidRDefault="00292962" w:rsidP="00292962">
      <w:pPr>
        <w:pStyle w:val="2"/>
        <w:ind w:left="3098" w:firstLine="442"/>
        <w:rPr>
          <w:rFonts w:ascii="Times New Roman" w:hAnsi="Times New Roman" w:cs="Times New Roman"/>
          <w:sz w:val="28"/>
          <w:szCs w:val="28"/>
        </w:rPr>
      </w:pPr>
      <w:r w:rsidRPr="00292962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8579"/>
      </w:tblGrid>
      <w:tr w:rsidR="00292962" w:rsidRPr="005E1F15" w14:paraId="7998730A" w14:textId="77777777" w:rsidTr="002D1061">
        <w:trPr>
          <w:cantSplit/>
        </w:trPr>
        <w:tc>
          <w:tcPr>
            <w:tcW w:w="9464" w:type="dxa"/>
            <w:gridSpan w:val="2"/>
          </w:tcPr>
          <w:p w14:paraId="6C399F12" w14:textId="77777777" w:rsidR="00292962" w:rsidRPr="005E1F15" w:rsidRDefault="00292962" w:rsidP="002D106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2962" w:rsidRPr="005E1F15" w14:paraId="3D4BFAC6" w14:textId="77777777" w:rsidTr="002D1061">
        <w:tc>
          <w:tcPr>
            <w:tcW w:w="782" w:type="dxa"/>
            <w:hideMark/>
          </w:tcPr>
          <w:p w14:paraId="6882506C" w14:textId="77777777" w:rsidR="00292962" w:rsidRPr="00CC67DB" w:rsidRDefault="00292962" w:rsidP="002D1061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1.</w:t>
            </w:r>
          </w:p>
        </w:tc>
        <w:tc>
          <w:tcPr>
            <w:tcW w:w="8682" w:type="dxa"/>
            <w:hideMark/>
          </w:tcPr>
          <w:p w14:paraId="6A5440EF" w14:textId="77777777" w:rsidR="00292962" w:rsidRPr="00CC67DB" w:rsidRDefault="00292962" w:rsidP="002D1061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курса</w:t>
            </w:r>
          </w:p>
        </w:tc>
      </w:tr>
      <w:tr w:rsidR="00292962" w:rsidRPr="005E1F15" w14:paraId="7F32FC83" w14:textId="77777777" w:rsidTr="002D1061">
        <w:tc>
          <w:tcPr>
            <w:tcW w:w="782" w:type="dxa"/>
            <w:hideMark/>
          </w:tcPr>
          <w:p w14:paraId="26E051A0" w14:textId="77777777" w:rsidR="00292962" w:rsidRPr="00CC67DB" w:rsidRDefault="00292962" w:rsidP="002D1061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2.</w:t>
            </w:r>
          </w:p>
        </w:tc>
        <w:tc>
          <w:tcPr>
            <w:tcW w:w="8682" w:type="dxa"/>
            <w:hideMark/>
          </w:tcPr>
          <w:p w14:paraId="06A83CD9" w14:textId="77777777" w:rsidR="00292962" w:rsidRPr="00CC67DB" w:rsidRDefault="00292962" w:rsidP="002D1061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Требования к у</w:t>
            </w:r>
            <w:r>
              <w:rPr>
                <w:sz w:val="28"/>
                <w:szCs w:val="28"/>
              </w:rPr>
              <w:t>ровню освоения содержания курса</w:t>
            </w:r>
          </w:p>
        </w:tc>
      </w:tr>
      <w:tr w:rsidR="00292962" w:rsidRPr="005E1F15" w14:paraId="17AC33CD" w14:textId="77777777" w:rsidTr="002D1061">
        <w:tc>
          <w:tcPr>
            <w:tcW w:w="782" w:type="dxa"/>
            <w:hideMark/>
          </w:tcPr>
          <w:p w14:paraId="620E29D2" w14:textId="77777777" w:rsidR="00292962" w:rsidRPr="00CC67DB" w:rsidRDefault="00292962" w:rsidP="002D106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3</w:t>
            </w:r>
          </w:p>
        </w:tc>
        <w:tc>
          <w:tcPr>
            <w:tcW w:w="8682" w:type="dxa"/>
            <w:hideMark/>
          </w:tcPr>
          <w:p w14:paraId="54673D6C" w14:textId="77777777" w:rsidR="00292962" w:rsidRPr="00CC67DB" w:rsidRDefault="00292962" w:rsidP="002D106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C67DB">
              <w:rPr>
                <w:rStyle w:val="311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292962" w:rsidRPr="005E1F15" w14:paraId="492D42A2" w14:textId="77777777" w:rsidTr="002D1061">
        <w:tc>
          <w:tcPr>
            <w:tcW w:w="782" w:type="dxa"/>
          </w:tcPr>
          <w:p w14:paraId="444BF19A" w14:textId="77777777" w:rsidR="00292962" w:rsidRPr="00CC67DB" w:rsidRDefault="00292962" w:rsidP="002D106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82" w:type="dxa"/>
          </w:tcPr>
          <w:p w14:paraId="30806847" w14:textId="77777777" w:rsidR="00292962" w:rsidRPr="007F5306" w:rsidRDefault="00292962" w:rsidP="002D1061">
            <w:pPr>
              <w:pStyle w:val="a3"/>
              <w:spacing w:line="360" w:lineRule="auto"/>
              <w:rPr>
                <w:rStyle w:val="311"/>
                <w:sz w:val="28"/>
                <w:szCs w:val="28"/>
              </w:rPr>
            </w:pPr>
            <w:r w:rsidRPr="007F5306">
              <w:rPr>
                <w:sz w:val="28"/>
                <w:szCs w:val="28"/>
              </w:rPr>
              <w:t>Структура и содержание дисциплины</w:t>
            </w:r>
          </w:p>
        </w:tc>
      </w:tr>
      <w:tr w:rsidR="00292962" w:rsidRPr="005E1F15" w14:paraId="1B0F9FA8" w14:textId="77777777" w:rsidTr="002D1061">
        <w:tc>
          <w:tcPr>
            <w:tcW w:w="782" w:type="dxa"/>
          </w:tcPr>
          <w:p w14:paraId="68622EB2" w14:textId="77777777" w:rsidR="00292962" w:rsidRPr="00CC67DB" w:rsidRDefault="00292962" w:rsidP="002D106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5.</w:t>
            </w:r>
          </w:p>
        </w:tc>
        <w:tc>
          <w:tcPr>
            <w:tcW w:w="8682" w:type="dxa"/>
          </w:tcPr>
          <w:p w14:paraId="19A64772" w14:textId="77777777" w:rsidR="00292962" w:rsidRPr="00D03870" w:rsidRDefault="00292962" w:rsidP="002D106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87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знаний</w:t>
            </w:r>
          </w:p>
        </w:tc>
      </w:tr>
      <w:tr w:rsidR="00292962" w:rsidRPr="005E1F15" w14:paraId="23BE6EE4" w14:textId="77777777" w:rsidTr="002D1061">
        <w:tc>
          <w:tcPr>
            <w:tcW w:w="782" w:type="dxa"/>
            <w:hideMark/>
          </w:tcPr>
          <w:p w14:paraId="416CAF32" w14:textId="77777777" w:rsidR="00292962" w:rsidRPr="00CC67DB" w:rsidRDefault="00292962" w:rsidP="002D1061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6.</w:t>
            </w:r>
          </w:p>
        </w:tc>
        <w:tc>
          <w:tcPr>
            <w:tcW w:w="8682" w:type="dxa"/>
            <w:hideMark/>
          </w:tcPr>
          <w:p w14:paraId="0189EFBA" w14:textId="77777777" w:rsidR="00292962" w:rsidRPr="00CC67DB" w:rsidRDefault="00292962" w:rsidP="002D106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Материально-тех</w:t>
            </w:r>
            <w:r>
              <w:rPr>
                <w:sz w:val="28"/>
                <w:szCs w:val="28"/>
              </w:rPr>
              <w:t>ническое обеспечение дисциплины</w:t>
            </w:r>
          </w:p>
        </w:tc>
      </w:tr>
      <w:tr w:rsidR="00292962" w:rsidRPr="005E1F15" w14:paraId="7B68CDF2" w14:textId="77777777" w:rsidTr="002D1061">
        <w:trPr>
          <w:cantSplit/>
        </w:trPr>
        <w:tc>
          <w:tcPr>
            <w:tcW w:w="782" w:type="dxa"/>
            <w:hideMark/>
          </w:tcPr>
          <w:p w14:paraId="5BB0DCC5" w14:textId="77777777" w:rsidR="00292962" w:rsidRPr="00CC67DB" w:rsidRDefault="00292962" w:rsidP="002D1061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7.</w:t>
            </w:r>
          </w:p>
        </w:tc>
        <w:tc>
          <w:tcPr>
            <w:tcW w:w="8682" w:type="dxa"/>
            <w:hideMark/>
          </w:tcPr>
          <w:p w14:paraId="2B1262E6" w14:textId="77777777" w:rsidR="00292962" w:rsidRPr="00CC67DB" w:rsidRDefault="00292962" w:rsidP="002D106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Учебно-методическое  и информ</w:t>
            </w:r>
            <w:r>
              <w:rPr>
                <w:sz w:val="28"/>
                <w:szCs w:val="28"/>
              </w:rPr>
              <w:t>ационное обеспечение дисциплины</w:t>
            </w:r>
          </w:p>
        </w:tc>
      </w:tr>
      <w:tr w:rsidR="00292962" w:rsidRPr="005E1F15" w14:paraId="00416139" w14:textId="77777777" w:rsidTr="002D1061">
        <w:trPr>
          <w:cantSplit/>
        </w:trPr>
        <w:tc>
          <w:tcPr>
            <w:tcW w:w="9464" w:type="dxa"/>
            <w:gridSpan w:val="2"/>
            <w:hideMark/>
          </w:tcPr>
          <w:p w14:paraId="7EB1A62F" w14:textId="77777777" w:rsidR="00292962" w:rsidRPr="00CC67DB" w:rsidRDefault="00292962" w:rsidP="002D1061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73B7CD4" w14:textId="77777777" w:rsidR="00292962" w:rsidRPr="00C054F2" w:rsidRDefault="00292962" w:rsidP="00292962">
      <w:pPr>
        <w:jc w:val="center"/>
        <w:rPr>
          <w:rFonts w:ascii="Times New Roman" w:hAnsi="Times New Roman" w:cs="Times New Roman"/>
          <w:b/>
          <w:bCs/>
          <w:sz w:val="28"/>
          <w:szCs w:val="30"/>
        </w:rPr>
      </w:pPr>
    </w:p>
    <w:p w14:paraId="7030C8E6" w14:textId="77777777" w:rsidR="00292962" w:rsidRPr="00163CD8" w:rsidRDefault="00292962" w:rsidP="00292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1A981FC2" w14:textId="77777777" w:rsidR="00292962" w:rsidRDefault="00292962" w:rsidP="0029296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EBB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преподавателям</w:t>
      </w:r>
    </w:p>
    <w:p w14:paraId="59072739" w14:textId="77777777" w:rsidR="00292962" w:rsidRPr="00A23EBB" w:rsidRDefault="00292962" w:rsidP="00292962">
      <w:pPr>
        <w:pStyle w:val="a6"/>
        <w:numPr>
          <w:ilvl w:val="0"/>
          <w:numId w:val="8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A23EBB">
        <w:rPr>
          <w:rFonts w:ascii="Times New Roman" w:hAnsi="Times New Roman"/>
          <w:sz w:val="28"/>
          <w:szCs w:val="28"/>
        </w:rPr>
        <w:t>Методические рекомендации по организации самостоятельной работы студентов</w:t>
      </w:r>
    </w:p>
    <w:p w14:paraId="02789612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6721D447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17D99A4A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1200C1FB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421E7D65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26BD62E9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4A88489B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6956327B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2ADB8029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41D078D0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75B7AE2F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22A22D1F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42A9D567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086CB3C7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4D398739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33057CCF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7491E8A3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1C96B472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5C953D5F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64605C0C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5FB81FD5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35AA28AA" w14:textId="77777777" w:rsidR="002A44D5" w:rsidRDefault="002A44D5" w:rsidP="002A44D5">
      <w:pPr>
        <w:tabs>
          <w:tab w:val="left" w:pos="265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5BE6C604" w14:textId="77777777" w:rsidR="002A44D5" w:rsidRDefault="002A44D5" w:rsidP="00276AB2">
      <w:pPr>
        <w:tabs>
          <w:tab w:val="left" w:pos="265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1. ц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ель и задачи курса</w:t>
      </w:r>
    </w:p>
    <w:p w14:paraId="3F477380" w14:textId="77777777" w:rsidR="002A44D5" w:rsidRPr="00CC5419" w:rsidRDefault="002A44D5" w:rsidP="0027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419">
        <w:rPr>
          <w:rFonts w:ascii="Times New Roman" w:hAnsi="Times New Roman" w:cs="Times New Roman"/>
          <w:sz w:val="28"/>
          <w:szCs w:val="28"/>
        </w:rPr>
        <w:t>В цикле специальных дисциплин по подготовке музыковеда предмет «</w:t>
      </w:r>
      <w:r>
        <w:rPr>
          <w:rFonts w:ascii="Times New Roman" w:hAnsi="Times New Roman" w:cs="Times New Roman"/>
          <w:sz w:val="28"/>
          <w:szCs w:val="28"/>
        </w:rPr>
        <w:t>Музыкальная форма</w:t>
      </w:r>
      <w:r w:rsidRPr="00CC5419">
        <w:rPr>
          <w:rFonts w:ascii="Times New Roman" w:hAnsi="Times New Roman" w:cs="Times New Roman"/>
          <w:sz w:val="28"/>
          <w:szCs w:val="28"/>
        </w:rPr>
        <w:t xml:space="preserve">» выполняет особую роль в формировании высокопрофессионального специалиста, способного охватить широкий спектр многообразных закономерностей музыки. </w:t>
      </w:r>
      <w:r w:rsidRPr="00CC5419">
        <w:rPr>
          <w:rFonts w:ascii="Times New Roman" w:hAnsi="Times New Roman" w:cs="Times New Roman"/>
          <w:b/>
          <w:sz w:val="28"/>
          <w:szCs w:val="28"/>
        </w:rPr>
        <w:t>Целями</w:t>
      </w:r>
      <w:r w:rsidRPr="00CC5419">
        <w:rPr>
          <w:rFonts w:ascii="Times New Roman" w:hAnsi="Times New Roman" w:cs="Times New Roman"/>
          <w:sz w:val="28"/>
          <w:szCs w:val="28"/>
        </w:rPr>
        <w:t xml:space="preserve"> дисциплины являются: а) оснащение студентов знаниями из области музыкального </w:t>
      </w:r>
      <w:r>
        <w:rPr>
          <w:rFonts w:ascii="Times New Roman" w:hAnsi="Times New Roman" w:cs="Times New Roman"/>
          <w:sz w:val="28"/>
          <w:szCs w:val="28"/>
        </w:rPr>
        <w:t>формообразования</w:t>
      </w:r>
      <w:r w:rsidRPr="00CC5419">
        <w:rPr>
          <w:rFonts w:ascii="Times New Roman" w:hAnsi="Times New Roman" w:cs="Times New Roman"/>
          <w:sz w:val="28"/>
          <w:szCs w:val="28"/>
        </w:rPr>
        <w:t xml:space="preserve">, б) получение практических навыков аналитического выявления особенностей музыкального </w:t>
      </w:r>
      <w:r>
        <w:rPr>
          <w:rFonts w:ascii="Times New Roman" w:hAnsi="Times New Roman" w:cs="Times New Roman"/>
          <w:sz w:val="28"/>
          <w:szCs w:val="28"/>
        </w:rPr>
        <w:t>формообразования</w:t>
      </w:r>
      <w:r w:rsidRPr="00CC5419">
        <w:rPr>
          <w:rFonts w:ascii="Times New Roman" w:hAnsi="Times New Roman" w:cs="Times New Roman"/>
          <w:sz w:val="28"/>
          <w:szCs w:val="28"/>
        </w:rPr>
        <w:t>.</w:t>
      </w:r>
    </w:p>
    <w:p w14:paraId="3326CC7E" w14:textId="77777777" w:rsidR="002A44D5" w:rsidRPr="00C538A6" w:rsidRDefault="002A44D5" w:rsidP="00276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19">
        <w:rPr>
          <w:rFonts w:ascii="Times New Roman" w:hAnsi="Times New Roman" w:cs="Times New Roman"/>
          <w:b/>
          <w:sz w:val="28"/>
          <w:szCs w:val="28"/>
        </w:rPr>
        <w:tab/>
        <w:t xml:space="preserve">Задачи </w:t>
      </w:r>
      <w:r w:rsidRPr="00CC5419">
        <w:rPr>
          <w:rFonts w:ascii="Times New Roman" w:hAnsi="Times New Roman" w:cs="Times New Roman"/>
          <w:sz w:val="28"/>
          <w:szCs w:val="28"/>
        </w:rPr>
        <w:t xml:space="preserve">курса определяются как </w:t>
      </w:r>
      <w:r>
        <w:rPr>
          <w:rFonts w:ascii="Times New Roman" w:hAnsi="Times New Roman" w:cs="Times New Roman"/>
          <w:sz w:val="28"/>
          <w:szCs w:val="28"/>
        </w:rPr>
        <w:t>а) у</w:t>
      </w:r>
      <w:r w:rsidRPr="00C538A6">
        <w:rPr>
          <w:rFonts w:ascii="Times New Roman" w:hAnsi="Times New Roman" w:cs="Times New Roman"/>
          <w:sz w:val="28"/>
          <w:szCs w:val="28"/>
        </w:rPr>
        <w:t>глубление знаний о строении музыкального произведения;</w:t>
      </w: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Pr="00C538A6">
        <w:rPr>
          <w:rFonts w:ascii="Times New Roman" w:hAnsi="Times New Roman" w:cs="Times New Roman"/>
          <w:sz w:val="28"/>
          <w:szCs w:val="28"/>
        </w:rPr>
        <w:t xml:space="preserve"> овладение навыками анализа музыки;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C538A6">
        <w:rPr>
          <w:rFonts w:ascii="Times New Roman" w:hAnsi="Times New Roman" w:cs="Times New Roman"/>
          <w:sz w:val="28"/>
          <w:szCs w:val="28"/>
        </w:rPr>
        <w:t>формирование художественно-аналитического мышления;</w:t>
      </w: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Pr="00C538A6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C538A6">
        <w:rPr>
          <w:rFonts w:ascii="Times New Roman" w:hAnsi="Times New Roman" w:cs="Times New Roman"/>
          <w:sz w:val="28"/>
          <w:szCs w:val="28"/>
        </w:rPr>
        <w:t>общемузыкального</w:t>
      </w:r>
      <w:proofErr w:type="spellEnd"/>
      <w:r w:rsidRPr="00C538A6">
        <w:rPr>
          <w:rFonts w:ascii="Times New Roman" w:hAnsi="Times New Roman" w:cs="Times New Roman"/>
          <w:sz w:val="28"/>
          <w:szCs w:val="28"/>
        </w:rPr>
        <w:t xml:space="preserve"> кругозора;</w:t>
      </w:r>
      <w:r>
        <w:rPr>
          <w:rFonts w:ascii="Times New Roman" w:hAnsi="Times New Roman" w:cs="Times New Roman"/>
          <w:sz w:val="28"/>
          <w:szCs w:val="28"/>
        </w:rPr>
        <w:t xml:space="preserve"> д) </w:t>
      </w:r>
      <w:r w:rsidRPr="00C538A6">
        <w:rPr>
          <w:rFonts w:ascii="Times New Roman" w:hAnsi="Times New Roman" w:cs="Times New Roman"/>
          <w:sz w:val="28"/>
          <w:szCs w:val="28"/>
        </w:rPr>
        <w:t>воспитание художественного вкуса;</w:t>
      </w:r>
      <w:r>
        <w:rPr>
          <w:rFonts w:ascii="Times New Roman" w:hAnsi="Times New Roman" w:cs="Times New Roman"/>
          <w:sz w:val="28"/>
          <w:szCs w:val="28"/>
        </w:rPr>
        <w:t xml:space="preserve"> е) </w:t>
      </w:r>
      <w:r w:rsidRPr="00C538A6">
        <w:rPr>
          <w:rFonts w:ascii="Times New Roman" w:hAnsi="Times New Roman" w:cs="Times New Roman"/>
          <w:sz w:val="28"/>
          <w:szCs w:val="28"/>
        </w:rPr>
        <w:t>развитие чувства музыкального стиля.</w:t>
      </w:r>
    </w:p>
    <w:p w14:paraId="727FD330" w14:textId="77777777" w:rsidR="002A44D5" w:rsidRPr="00CC5419" w:rsidRDefault="002A44D5" w:rsidP="00276AB2">
      <w:pPr>
        <w:tabs>
          <w:tab w:val="left" w:pos="265"/>
        </w:tabs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2CD5DB57" w14:textId="77777777" w:rsidR="002A44D5" w:rsidRDefault="002A44D5" w:rsidP="00276AB2">
      <w:pPr>
        <w:tabs>
          <w:tab w:val="left" w:pos="29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Требования к уровню освоения содержания курса</w:t>
      </w:r>
    </w:p>
    <w:p w14:paraId="234C58AC" w14:textId="77777777" w:rsidR="002A44D5" w:rsidRDefault="002A44D5" w:rsidP="00276AB2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bookmark23"/>
      <w:r w:rsidRPr="00276A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результате освоения дисциплины у студента должны сформироваться следующие</w:t>
      </w:r>
      <w:r w:rsidRPr="00276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компетенции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2F27D93" w14:textId="77777777" w:rsidR="00276AB2" w:rsidRDefault="000B2EED" w:rsidP="00276AB2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способностью постигать музыкальное произведение в культурно-историческом контексте </w:t>
      </w:r>
      <w:r w:rsidR="00276AB2">
        <w:rPr>
          <w:rFonts w:ascii="Times New Roman" w:hAnsi="Times New Roman" w:cs="Times New Roman"/>
          <w:sz w:val="28"/>
          <w:szCs w:val="28"/>
          <w:shd w:val="clear" w:color="auto" w:fill="FFFFFF"/>
        </w:rPr>
        <w:t>(ПК-4);</w:t>
      </w:r>
    </w:p>
    <w:p w14:paraId="6BC847FE" w14:textId="77777777" w:rsidR="00276AB2" w:rsidRDefault="000B2EED" w:rsidP="00276AB2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способностью применять теоретические знания в музыкально-исполнительской деятельности </w:t>
      </w:r>
      <w:r w:rsidR="00276AB2">
        <w:rPr>
          <w:rFonts w:ascii="Times New Roman" w:hAnsi="Times New Roman" w:cs="Times New Roman"/>
          <w:sz w:val="28"/>
          <w:szCs w:val="28"/>
          <w:shd w:val="clear" w:color="auto" w:fill="FFFFFF"/>
        </w:rPr>
        <w:t>(ПК-1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5);</w:t>
      </w:r>
    </w:p>
    <w:p w14:paraId="7D7EC212" w14:textId="77777777" w:rsidR="000B2EED" w:rsidRPr="000B2EED" w:rsidRDefault="000B2EED" w:rsidP="000B2EED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E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способностью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интерпретаций на занятиях с обучающимися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(ПК-25).</w:t>
      </w:r>
    </w:p>
    <w:p w14:paraId="02E834D6" w14:textId="77777777" w:rsidR="002A44D5" w:rsidRDefault="002A44D5" w:rsidP="00276AB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освоения данных компетенций студенты должны:</w:t>
      </w:r>
    </w:p>
    <w:p w14:paraId="213FB8CE" w14:textId="77777777" w:rsidR="002A44D5" w:rsidRPr="000B0280" w:rsidRDefault="002A44D5" w:rsidP="00276AB2">
      <w:pPr>
        <w:pStyle w:val="a3"/>
        <w:spacing w:line="360" w:lineRule="auto"/>
        <w:rPr>
          <w:sz w:val="28"/>
          <w:szCs w:val="28"/>
        </w:rPr>
      </w:pPr>
      <w:r w:rsidRPr="000B0280">
        <w:rPr>
          <w:i/>
          <w:sz w:val="28"/>
          <w:szCs w:val="28"/>
        </w:rPr>
        <w:t>знать:</w:t>
      </w:r>
      <w:r w:rsidRPr="000B0280">
        <w:rPr>
          <w:sz w:val="28"/>
          <w:szCs w:val="28"/>
        </w:rPr>
        <w:t xml:space="preserve"> </w:t>
      </w:r>
    </w:p>
    <w:p w14:paraId="24A1801F" w14:textId="77777777" w:rsidR="002A44D5" w:rsidRPr="000B0280" w:rsidRDefault="002A44D5" w:rsidP="00276AB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и эстетические основы музыкальной формы, основные этапы развития европейского музыкального формообразования в </w:t>
      </w:r>
      <w:r w:rsidRPr="000B028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0280">
        <w:rPr>
          <w:rFonts w:ascii="Times New Roman" w:hAnsi="Times New Roman" w:cs="Times New Roman"/>
          <w:sz w:val="28"/>
          <w:szCs w:val="28"/>
        </w:rPr>
        <w:t xml:space="preserve"> – XXI вв.;</w:t>
      </w:r>
    </w:p>
    <w:p w14:paraId="62BCE21A" w14:textId="77777777" w:rsidR="002A44D5" w:rsidRPr="000B0280" w:rsidRDefault="002A44D5" w:rsidP="00276AB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t>характеристики эпохальных стилей, особенности жанровой системы, принципы формообразования в ту или иную эпоху;</w:t>
      </w:r>
    </w:p>
    <w:p w14:paraId="033AEC2C" w14:textId="77777777" w:rsidR="002A44D5" w:rsidRPr="000B0280" w:rsidRDefault="002A44D5" w:rsidP="00276AB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t>музыкальные формы – их генезис, разновидности, эволюцию, ключевые категории музыкальной композиции и стиля;</w:t>
      </w:r>
    </w:p>
    <w:p w14:paraId="0682F69B" w14:textId="77777777" w:rsidR="002A44D5" w:rsidRPr="000B0280" w:rsidRDefault="002A44D5" w:rsidP="00276A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0">
        <w:rPr>
          <w:rFonts w:ascii="Times New Roman" w:hAnsi="Times New Roman" w:cs="Times New Roman"/>
          <w:i/>
          <w:sz w:val="28"/>
          <w:szCs w:val="28"/>
        </w:rPr>
        <w:t xml:space="preserve">   уметь:</w:t>
      </w:r>
    </w:p>
    <w:p w14:paraId="693B48A3" w14:textId="77777777" w:rsidR="002A44D5" w:rsidRPr="000B0280" w:rsidRDefault="002A44D5" w:rsidP="00276AB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t xml:space="preserve">ориентироваться в специальной литературе, применять теоретические знания при анализе произведения любого стиля и жанра, </w:t>
      </w:r>
    </w:p>
    <w:p w14:paraId="225E8C1E" w14:textId="77777777" w:rsidR="002A44D5" w:rsidRPr="000B0280" w:rsidRDefault="002A44D5" w:rsidP="00276AB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t xml:space="preserve">выявлять типичные для эпохи, направления или индивидуального стиля специфические черты музыкальной композиции, </w:t>
      </w:r>
    </w:p>
    <w:p w14:paraId="20322F92" w14:textId="77777777" w:rsidR="002A44D5" w:rsidRPr="000B0280" w:rsidRDefault="002A44D5" w:rsidP="00276AB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t xml:space="preserve">синтезировать в процессе анализа знания, полученные в рамках освоения теоретических и исторических дисциплин, </w:t>
      </w:r>
    </w:p>
    <w:p w14:paraId="4057B141" w14:textId="77777777" w:rsidR="002A44D5" w:rsidRPr="000B0280" w:rsidRDefault="002A44D5" w:rsidP="00276AB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t>аргументировано излагать результаты проведенного анализа (устно и письменно) и отстаивать свою точку зрения;</w:t>
      </w:r>
    </w:p>
    <w:p w14:paraId="7F37F3CF" w14:textId="77777777" w:rsidR="002A44D5" w:rsidRPr="000B0280" w:rsidRDefault="002A44D5" w:rsidP="00276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280">
        <w:rPr>
          <w:rFonts w:ascii="Times New Roman" w:hAnsi="Times New Roman" w:cs="Times New Roman"/>
          <w:i/>
          <w:sz w:val="28"/>
          <w:szCs w:val="28"/>
        </w:rPr>
        <w:t xml:space="preserve">    владеть:</w:t>
      </w:r>
    </w:p>
    <w:p w14:paraId="20914D4E" w14:textId="77777777" w:rsidR="002A44D5" w:rsidRPr="000B0280" w:rsidRDefault="002A44D5" w:rsidP="00276AB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280">
        <w:rPr>
          <w:rFonts w:ascii="Times New Roman" w:hAnsi="Times New Roman" w:cs="Times New Roman"/>
          <w:sz w:val="28"/>
          <w:szCs w:val="28"/>
        </w:rPr>
        <w:t xml:space="preserve">навыками профессионального анализа музыкальных форм, </w:t>
      </w:r>
      <w:proofErr w:type="spellStart"/>
      <w:r w:rsidRPr="000B0280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0B0280">
        <w:rPr>
          <w:rFonts w:ascii="Times New Roman" w:hAnsi="Times New Roman" w:cs="Times New Roman"/>
          <w:sz w:val="28"/>
          <w:szCs w:val="28"/>
        </w:rPr>
        <w:t xml:space="preserve"> и принципов тематического развития;</w:t>
      </w:r>
    </w:p>
    <w:p w14:paraId="014F5B9E" w14:textId="77777777" w:rsidR="002A44D5" w:rsidRPr="000B0280" w:rsidRDefault="002A44D5" w:rsidP="00276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280">
        <w:rPr>
          <w:rFonts w:ascii="Times New Roman" w:hAnsi="Times New Roman" w:cs="Times New Roman"/>
          <w:sz w:val="28"/>
          <w:szCs w:val="28"/>
        </w:rPr>
        <w:t>навыками применения полученных знаний в исполнительской и педагогической деятельности.</w:t>
      </w:r>
    </w:p>
    <w:p w14:paraId="5C7A6B4D" w14:textId="77777777" w:rsidR="002A44D5" w:rsidRDefault="002A44D5" w:rsidP="00276AB2">
      <w:pPr>
        <w:tabs>
          <w:tab w:val="left" w:pos="298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F735DEF" w14:textId="77777777" w:rsidR="002A44D5" w:rsidRDefault="002A44D5" w:rsidP="00276AB2">
      <w:pPr>
        <w:tabs>
          <w:tab w:val="left" w:pos="29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Объем дисциплины, виды учебной работы и отчетности</w:t>
      </w:r>
    </w:p>
    <w:p w14:paraId="67E793E1" w14:textId="77777777" w:rsidR="002A44D5" w:rsidRPr="00330A95" w:rsidRDefault="002A44D5" w:rsidP="0027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A95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</w:t>
      </w:r>
      <w:r w:rsidR="000B2EED">
        <w:rPr>
          <w:rFonts w:ascii="Times New Roman" w:hAnsi="Times New Roman" w:cs="Times New Roman"/>
          <w:sz w:val="28"/>
          <w:szCs w:val="28"/>
        </w:rPr>
        <w:t>216</w:t>
      </w:r>
      <w:r w:rsidRPr="00330A95">
        <w:rPr>
          <w:rFonts w:ascii="Times New Roman" w:hAnsi="Times New Roman" w:cs="Times New Roman"/>
          <w:sz w:val="28"/>
          <w:szCs w:val="28"/>
        </w:rPr>
        <w:t xml:space="preserve"> час</w:t>
      </w:r>
      <w:r w:rsidR="00276AB2">
        <w:rPr>
          <w:rFonts w:ascii="Times New Roman" w:hAnsi="Times New Roman" w:cs="Times New Roman"/>
          <w:sz w:val="28"/>
          <w:szCs w:val="28"/>
        </w:rPr>
        <w:t>ов</w:t>
      </w:r>
      <w:r w:rsidRPr="00330A95">
        <w:rPr>
          <w:rFonts w:ascii="Times New Roman" w:hAnsi="Times New Roman" w:cs="Times New Roman"/>
          <w:sz w:val="28"/>
          <w:szCs w:val="28"/>
        </w:rPr>
        <w:t>: аудиторная работа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95">
        <w:rPr>
          <w:rFonts w:ascii="Times New Roman" w:hAnsi="Times New Roman" w:cs="Times New Roman"/>
          <w:sz w:val="28"/>
          <w:szCs w:val="28"/>
        </w:rPr>
        <w:t>72 часа,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стоятельная работа студентов – </w:t>
      </w:r>
      <w:r w:rsidR="000B2EED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B2E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Занятия мелкогрупповые. В</w:t>
      </w:r>
      <w:r w:rsidRPr="00330A95">
        <w:rPr>
          <w:rFonts w:ascii="Times New Roman" w:hAnsi="Times New Roman" w:cs="Times New Roman"/>
          <w:sz w:val="28"/>
          <w:szCs w:val="28"/>
        </w:rPr>
        <w:t xml:space="preserve">ремя изучения –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330A95">
        <w:rPr>
          <w:rFonts w:ascii="Times New Roman" w:hAnsi="Times New Roman" w:cs="Times New Roman"/>
          <w:sz w:val="28"/>
          <w:szCs w:val="28"/>
        </w:rPr>
        <w:t xml:space="preserve"> семестры (</w:t>
      </w:r>
      <w:r w:rsidRPr="00330A9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95">
        <w:rPr>
          <w:rFonts w:ascii="Times New Roman" w:hAnsi="Times New Roman" w:cs="Times New Roman"/>
          <w:sz w:val="28"/>
          <w:szCs w:val="28"/>
        </w:rPr>
        <w:t>курс),</w:t>
      </w:r>
    </w:p>
    <w:p w14:paraId="3A211AD2" w14:textId="77777777" w:rsidR="002A44D5" w:rsidRDefault="002A44D5" w:rsidP="0027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зачет – 3 семестр, </w:t>
      </w:r>
      <w:r w:rsidRPr="00330A95">
        <w:rPr>
          <w:rFonts w:ascii="Times New Roman" w:hAnsi="Times New Roman" w:cs="Times New Roman"/>
          <w:sz w:val="28"/>
          <w:szCs w:val="28"/>
        </w:rPr>
        <w:t xml:space="preserve">экзамен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0A95">
        <w:rPr>
          <w:rFonts w:ascii="Times New Roman" w:hAnsi="Times New Roman" w:cs="Times New Roman"/>
          <w:sz w:val="28"/>
          <w:szCs w:val="28"/>
        </w:rPr>
        <w:t xml:space="preserve"> семестр,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95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 – тестирование. </w:t>
      </w:r>
    </w:p>
    <w:p w14:paraId="230EBC56" w14:textId="77777777" w:rsidR="00276AB2" w:rsidRDefault="00276AB2" w:rsidP="002A44D5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075C051D" w14:textId="77777777" w:rsidR="002A44D5" w:rsidRDefault="002A44D5" w:rsidP="002A44D5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 Структура и содержание дисциплины</w:t>
      </w:r>
    </w:p>
    <w:p w14:paraId="703CE327" w14:textId="77777777" w:rsidR="002A44D5" w:rsidRDefault="002A44D5" w:rsidP="002A44D5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465"/>
        <w:gridCol w:w="1276"/>
      </w:tblGrid>
      <w:tr w:rsidR="002A44D5" w:rsidRPr="00276AB2" w14:paraId="4858CF46" w14:textId="77777777" w:rsidTr="00276AB2">
        <w:tc>
          <w:tcPr>
            <w:tcW w:w="610" w:type="dxa"/>
          </w:tcPr>
          <w:p w14:paraId="6AE34328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65" w:type="dxa"/>
          </w:tcPr>
          <w:p w14:paraId="2B943644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</w:tcPr>
          <w:p w14:paraId="6FF2955C" w14:textId="77777777" w:rsidR="002A44D5" w:rsidRPr="00276AB2" w:rsidRDefault="002A44D5" w:rsidP="00276AB2">
            <w:pPr>
              <w:spacing w:after="0"/>
              <w:ind w:right="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</w:tr>
      <w:tr w:rsidR="002A44D5" w:rsidRPr="00276AB2" w14:paraId="2E97CA0C" w14:textId="77777777" w:rsidTr="00276AB2">
        <w:tc>
          <w:tcPr>
            <w:tcW w:w="610" w:type="dxa"/>
          </w:tcPr>
          <w:p w14:paraId="12149D27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14:paraId="3BDDAA26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276" w:type="dxa"/>
          </w:tcPr>
          <w:p w14:paraId="41D54A7F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4D5" w:rsidRPr="00276AB2" w14:paraId="3F3908C3" w14:textId="77777777" w:rsidTr="00276AB2">
        <w:tc>
          <w:tcPr>
            <w:tcW w:w="610" w:type="dxa"/>
          </w:tcPr>
          <w:p w14:paraId="102EF505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5" w:type="dxa"/>
          </w:tcPr>
          <w:p w14:paraId="747A7F4E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курса, его целей и задач</w:t>
            </w:r>
          </w:p>
        </w:tc>
        <w:tc>
          <w:tcPr>
            <w:tcW w:w="1276" w:type="dxa"/>
          </w:tcPr>
          <w:p w14:paraId="1A72BFE9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4D5" w:rsidRPr="00276AB2" w14:paraId="6CC781CB" w14:textId="77777777" w:rsidTr="00276AB2">
        <w:tc>
          <w:tcPr>
            <w:tcW w:w="610" w:type="dxa"/>
          </w:tcPr>
          <w:p w14:paraId="0A1206BF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5" w:type="dxa"/>
          </w:tcPr>
          <w:p w14:paraId="7099820F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Тематизм</w:t>
            </w:r>
            <w:proofErr w:type="spellEnd"/>
          </w:p>
        </w:tc>
        <w:tc>
          <w:tcPr>
            <w:tcW w:w="1276" w:type="dxa"/>
          </w:tcPr>
          <w:p w14:paraId="4C1F6DE3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4D5" w:rsidRPr="00276AB2" w14:paraId="0D6FB2D2" w14:textId="77777777" w:rsidTr="00276AB2">
        <w:tc>
          <w:tcPr>
            <w:tcW w:w="610" w:type="dxa"/>
          </w:tcPr>
          <w:p w14:paraId="3CCB2AE7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5" w:type="dxa"/>
          </w:tcPr>
          <w:p w14:paraId="5939B7F5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Масштабно-тематические структуры</w:t>
            </w:r>
          </w:p>
        </w:tc>
        <w:tc>
          <w:tcPr>
            <w:tcW w:w="1276" w:type="dxa"/>
          </w:tcPr>
          <w:p w14:paraId="16531C41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4D5" w:rsidRPr="00276AB2" w14:paraId="593BC87C" w14:textId="77777777" w:rsidTr="00276AB2">
        <w:tc>
          <w:tcPr>
            <w:tcW w:w="610" w:type="dxa"/>
          </w:tcPr>
          <w:p w14:paraId="112BE787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5" w:type="dxa"/>
          </w:tcPr>
          <w:p w14:paraId="5C5DD339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Функциональные основы музыкального формообразования</w:t>
            </w:r>
          </w:p>
        </w:tc>
        <w:tc>
          <w:tcPr>
            <w:tcW w:w="1276" w:type="dxa"/>
          </w:tcPr>
          <w:p w14:paraId="167D1FDB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4D5" w:rsidRPr="00276AB2" w14:paraId="0D034943" w14:textId="77777777" w:rsidTr="00276AB2">
        <w:tc>
          <w:tcPr>
            <w:tcW w:w="610" w:type="dxa"/>
          </w:tcPr>
          <w:p w14:paraId="6587122A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5" w:type="dxa"/>
          </w:tcPr>
          <w:p w14:paraId="09D0BC4A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Основные формы инструментальной музыки</w:t>
            </w:r>
          </w:p>
        </w:tc>
        <w:tc>
          <w:tcPr>
            <w:tcW w:w="1276" w:type="dxa"/>
          </w:tcPr>
          <w:p w14:paraId="27D40CFF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4D5" w:rsidRPr="00276AB2" w14:paraId="31B98D06" w14:textId="77777777" w:rsidTr="00276AB2">
        <w:tc>
          <w:tcPr>
            <w:tcW w:w="610" w:type="dxa"/>
          </w:tcPr>
          <w:p w14:paraId="521E52C6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14:paraId="705A620C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276" w:type="dxa"/>
          </w:tcPr>
          <w:p w14:paraId="56706AAF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4D5" w:rsidRPr="00276AB2" w14:paraId="4FD6B6E9" w14:textId="77777777" w:rsidTr="00276AB2">
        <w:tc>
          <w:tcPr>
            <w:tcW w:w="610" w:type="dxa"/>
          </w:tcPr>
          <w:p w14:paraId="3663E3AA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5" w:type="dxa"/>
          </w:tcPr>
          <w:p w14:paraId="3121CB59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Простые формы</w:t>
            </w:r>
          </w:p>
        </w:tc>
        <w:tc>
          <w:tcPr>
            <w:tcW w:w="1276" w:type="dxa"/>
          </w:tcPr>
          <w:p w14:paraId="7882DFF5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4D5" w:rsidRPr="00276AB2" w14:paraId="6C5AB2AC" w14:textId="77777777" w:rsidTr="00276AB2">
        <w:tc>
          <w:tcPr>
            <w:tcW w:w="610" w:type="dxa"/>
          </w:tcPr>
          <w:p w14:paraId="7B33DAB0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5" w:type="dxa"/>
          </w:tcPr>
          <w:p w14:paraId="0F598E2C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Сложные формы</w:t>
            </w:r>
          </w:p>
        </w:tc>
        <w:tc>
          <w:tcPr>
            <w:tcW w:w="1276" w:type="dxa"/>
          </w:tcPr>
          <w:p w14:paraId="79AFE7C0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4D5" w:rsidRPr="00276AB2" w14:paraId="1966358F" w14:textId="77777777" w:rsidTr="00276AB2">
        <w:tc>
          <w:tcPr>
            <w:tcW w:w="610" w:type="dxa"/>
          </w:tcPr>
          <w:p w14:paraId="6E856F7C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14:paraId="1012E3C2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 xml:space="preserve">Рондо и </w:t>
            </w:r>
            <w:proofErr w:type="spellStart"/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рондальные</w:t>
            </w:r>
            <w:proofErr w:type="spellEnd"/>
            <w:r w:rsidRPr="00276AB2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</w:tc>
        <w:tc>
          <w:tcPr>
            <w:tcW w:w="1276" w:type="dxa"/>
          </w:tcPr>
          <w:p w14:paraId="3FB838C2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4D5" w:rsidRPr="00276AB2" w14:paraId="3328FBC0" w14:textId="77777777" w:rsidTr="00276AB2">
        <w:tc>
          <w:tcPr>
            <w:tcW w:w="610" w:type="dxa"/>
          </w:tcPr>
          <w:p w14:paraId="01216294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5" w:type="dxa"/>
          </w:tcPr>
          <w:p w14:paraId="78CF8102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Вариационная форма</w:t>
            </w:r>
          </w:p>
        </w:tc>
        <w:tc>
          <w:tcPr>
            <w:tcW w:w="1276" w:type="dxa"/>
          </w:tcPr>
          <w:p w14:paraId="4B95213D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4D5" w:rsidRPr="00276AB2" w14:paraId="040EA364" w14:textId="77777777" w:rsidTr="00276AB2">
        <w:tc>
          <w:tcPr>
            <w:tcW w:w="610" w:type="dxa"/>
          </w:tcPr>
          <w:p w14:paraId="464EBF61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5" w:type="dxa"/>
          </w:tcPr>
          <w:p w14:paraId="5610C2C8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Сонатная форма</w:t>
            </w:r>
          </w:p>
        </w:tc>
        <w:tc>
          <w:tcPr>
            <w:tcW w:w="1276" w:type="dxa"/>
          </w:tcPr>
          <w:p w14:paraId="5C0D44A0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4D5" w:rsidRPr="00276AB2" w14:paraId="65399967" w14:textId="77777777" w:rsidTr="00276AB2">
        <w:tc>
          <w:tcPr>
            <w:tcW w:w="610" w:type="dxa"/>
          </w:tcPr>
          <w:p w14:paraId="409EF112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65" w:type="dxa"/>
          </w:tcPr>
          <w:p w14:paraId="2C930CCB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Рондо-сонатная форма</w:t>
            </w:r>
          </w:p>
        </w:tc>
        <w:tc>
          <w:tcPr>
            <w:tcW w:w="1276" w:type="dxa"/>
          </w:tcPr>
          <w:p w14:paraId="205E85A4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4D5" w:rsidRPr="00276AB2" w14:paraId="409918A4" w14:textId="77777777" w:rsidTr="00276AB2">
        <w:tc>
          <w:tcPr>
            <w:tcW w:w="610" w:type="dxa"/>
          </w:tcPr>
          <w:p w14:paraId="6DBEE06D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65" w:type="dxa"/>
          </w:tcPr>
          <w:p w14:paraId="4EB4B7E6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Циклические инструментальные формы</w:t>
            </w:r>
          </w:p>
        </w:tc>
        <w:tc>
          <w:tcPr>
            <w:tcW w:w="1276" w:type="dxa"/>
          </w:tcPr>
          <w:p w14:paraId="05FFC79A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4D5" w:rsidRPr="00276AB2" w14:paraId="3D5BA07F" w14:textId="77777777" w:rsidTr="00276AB2">
        <w:tc>
          <w:tcPr>
            <w:tcW w:w="610" w:type="dxa"/>
          </w:tcPr>
          <w:p w14:paraId="4C53202C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65" w:type="dxa"/>
          </w:tcPr>
          <w:p w14:paraId="2C061499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Смешанные и свободные формы</w:t>
            </w:r>
          </w:p>
        </w:tc>
        <w:tc>
          <w:tcPr>
            <w:tcW w:w="1276" w:type="dxa"/>
          </w:tcPr>
          <w:p w14:paraId="0050F88B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4D5" w:rsidRPr="00276AB2" w14:paraId="4C546693" w14:textId="77777777" w:rsidTr="00276AB2">
        <w:tc>
          <w:tcPr>
            <w:tcW w:w="610" w:type="dxa"/>
          </w:tcPr>
          <w:p w14:paraId="7F290439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65" w:type="dxa"/>
          </w:tcPr>
          <w:p w14:paraId="6393EFFF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Формообразование в синтетических жанрах</w:t>
            </w:r>
          </w:p>
        </w:tc>
        <w:tc>
          <w:tcPr>
            <w:tcW w:w="1276" w:type="dxa"/>
          </w:tcPr>
          <w:p w14:paraId="3D6AFC0D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4D5" w:rsidRPr="00276AB2" w14:paraId="124FDE57" w14:textId="77777777" w:rsidTr="00276AB2">
        <w:tc>
          <w:tcPr>
            <w:tcW w:w="610" w:type="dxa"/>
          </w:tcPr>
          <w:p w14:paraId="5CEFE5CD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65" w:type="dxa"/>
          </w:tcPr>
          <w:p w14:paraId="7A4FBF7D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Формы вокальной музыки. Взаимодействие слова и музыки. Особые формы вокальной музыки: куплетная, куплетно-вариационная, куплетно-вариантная, сквозная</w:t>
            </w:r>
          </w:p>
        </w:tc>
        <w:tc>
          <w:tcPr>
            <w:tcW w:w="1276" w:type="dxa"/>
          </w:tcPr>
          <w:p w14:paraId="60720C54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4D5" w:rsidRPr="00276AB2" w14:paraId="265CAA8D" w14:textId="77777777" w:rsidTr="00276AB2">
        <w:tc>
          <w:tcPr>
            <w:tcW w:w="610" w:type="dxa"/>
          </w:tcPr>
          <w:p w14:paraId="1D1171B2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65" w:type="dxa"/>
          </w:tcPr>
          <w:p w14:paraId="41437515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Оперные формы</w:t>
            </w:r>
          </w:p>
        </w:tc>
        <w:tc>
          <w:tcPr>
            <w:tcW w:w="1276" w:type="dxa"/>
          </w:tcPr>
          <w:p w14:paraId="53EF820A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4D5" w:rsidRPr="00276AB2" w14:paraId="2E618123" w14:textId="77777777" w:rsidTr="00276AB2">
        <w:tc>
          <w:tcPr>
            <w:tcW w:w="610" w:type="dxa"/>
          </w:tcPr>
          <w:p w14:paraId="4C07B2CC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14:paraId="5E631233" w14:textId="77777777" w:rsidR="002A44D5" w:rsidRPr="00276AB2" w:rsidRDefault="002A44D5" w:rsidP="00CA352F">
            <w:pPr>
              <w:spacing w:after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19BE236B" w14:textId="77777777" w:rsidR="002A44D5" w:rsidRPr="00276AB2" w:rsidRDefault="002A44D5" w:rsidP="00CA352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6DA3D735" w14:textId="77777777" w:rsidR="002A44D5" w:rsidRPr="00F95521" w:rsidRDefault="002A44D5" w:rsidP="002A44D5">
      <w:pPr>
        <w:spacing w:after="0" w:line="240" w:lineRule="auto"/>
        <w:ind w:firstLine="709"/>
        <w:jc w:val="both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4183EEA3" w14:textId="77777777" w:rsidR="002A44D5" w:rsidRPr="00276AB2" w:rsidRDefault="002A44D5" w:rsidP="00276AB2">
      <w:pPr>
        <w:spacing w:after="0" w:line="36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Раздел 1. ВВЕДЕНИЕ</w:t>
      </w:r>
    </w:p>
    <w:p w14:paraId="7D66A9B8" w14:textId="77777777" w:rsidR="002A44D5" w:rsidRPr="00276AB2" w:rsidRDefault="002A44D5" w:rsidP="00276AB2">
      <w:pPr>
        <w:spacing w:after="0" w:line="36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1. Общая характеристика курса, его целей и задач</w:t>
      </w:r>
    </w:p>
    <w:p w14:paraId="6689F51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Теоретический предмет обобщающего характера.</w:t>
      </w:r>
    </w:p>
    <w:p w14:paraId="558D9B1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Предмет курса – изучение строения музыкального произведения и освоение методологии (методы, приемы) анализа.</w:t>
      </w:r>
    </w:p>
    <w:p w14:paraId="3483089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Цель курса – постижение внутренних закономерностей художественно-музыкального целого сквозь призму его строения. Задачи курса: усвоение знаний по всем темам курса и выработка практических навыков анализа.</w:t>
      </w:r>
    </w:p>
    <w:p w14:paraId="21EC3BE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Близость и своеобразие музыковедческого и исполнительского подходов к произведению.</w:t>
      </w:r>
    </w:p>
    <w:p w14:paraId="7EC3D51A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Этимология понятия «форма»: внешний облик, красивый облик, вид, фигура, внешность, красота. Смыслы термина «форма». Форма как средство </w:t>
      </w:r>
      <w:r w:rsidRPr="00276AB2">
        <w:rPr>
          <w:rFonts w:ascii="Times New Roman" w:hAnsi="Times New Roman" w:cs="Times New Roman"/>
          <w:sz w:val="28"/>
          <w:szCs w:val="28"/>
        </w:rPr>
        <w:lastRenderedPageBreak/>
        <w:t>воплощения содержания. Широкое и узкое, конкретное и обобщенное понимания формы. Форма и композиция.</w:t>
      </w:r>
    </w:p>
    <w:p w14:paraId="39D336C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Взаимосвязь формы и содержания в музыке. </w:t>
      </w:r>
    </w:p>
    <w:p w14:paraId="76E8BB77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276AB2">
        <w:rPr>
          <w:rFonts w:ascii="Times New Roman" w:hAnsi="Times New Roman" w:cs="Times New Roman"/>
          <w:b/>
          <w:sz w:val="28"/>
          <w:szCs w:val="28"/>
        </w:rPr>
        <w:t>Тематизм</w:t>
      </w:r>
      <w:proofErr w:type="spellEnd"/>
    </w:p>
    <w:p w14:paraId="596CC242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– совокупность тем и тематических материалов произведения.</w:t>
      </w:r>
    </w:p>
    <w:p w14:paraId="3C654BE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Тема как категория музыкознания. Функции темы: носитель музыкального образа, индивидуализированный (рельефный) материал, относительно завершенное структурно оформленное построение, определитель качества произведения. Музыкальная тема – «элемент структуры текста, репрезентирующий данное произведение и являющийся объектом развития, лежащий в основе процесса формообразования» (Е.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Ручьевская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).</w:t>
      </w:r>
    </w:p>
    <w:p w14:paraId="151D7BF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Протяженность, размеры и форма темы.</w:t>
      </w:r>
    </w:p>
    <w:p w14:paraId="272887AC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Фактурное изложение темы: мелодия, ритмическая, гармоническая,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фигурационная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тембровая, сонорная.</w:t>
      </w:r>
    </w:p>
    <w:p w14:paraId="58E9910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Строение темы: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мономотивная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полимотивная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(неконтрастная – контрастная, расчлененная – слитная), составная.</w:t>
      </w:r>
    </w:p>
    <w:p w14:paraId="136D6E3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Соотношения тем: АВ (разные темы), АА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76AB2">
        <w:rPr>
          <w:rFonts w:ascii="Times New Roman" w:hAnsi="Times New Roman" w:cs="Times New Roman"/>
          <w:sz w:val="28"/>
          <w:szCs w:val="28"/>
        </w:rPr>
        <w:t xml:space="preserve">(вторая тема – вариант первой),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/в (вторая тема – производна).</w:t>
      </w:r>
    </w:p>
    <w:p w14:paraId="682A286B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Тематический материал. Общие формы движения. </w:t>
      </w:r>
    </w:p>
    <w:p w14:paraId="345D750D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6047F2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3. Масштабно-тематические структуры</w:t>
      </w:r>
    </w:p>
    <w:p w14:paraId="08B4C8B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Структурирование темы. Синтаксические закономерности в теме. Универсальность масштабно-тематического структурирования (в поэзии и музыке). </w:t>
      </w:r>
    </w:p>
    <w:p w14:paraId="1A83BD2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Периодичность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ряд структурно равноценных единиц (Шопен. Прелюдия № 7 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76AB2">
        <w:rPr>
          <w:rFonts w:ascii="Times New Roman" w:hAnsi="Times New Roman" w:cs="Times New Roman"/>
          <w:i/>
          <w:sz w:val="28"/>
          <w:szCs w:val="28"/>
        </w:rPr>
        <w:t>-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r w:rsidRPr="00276AB2">
        <w:rPr>
          <w:rFonts w:ascii="Times New Roman" w:hAnsi="Times New Roman" w:cs="Times New Roman"/>
          <w:sz w:val="28"/>
          <w:szCs w:val="28"/>
        </w:rPr>
        <w:t>).</w:t>
      </w:r>
    </w:p>
    <w:p w14:paraId="4AFBCE9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lastRenderedPageBreak/>
        <w:t>Группа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(пара) </w:t>
      </w:r>
      <w:r w:rsidRPr="00276AB2">
        <w:rPr>
          <w:rFonts w:ascii="Times New Roman" w:hAnsi="Times New Roman" w:cs="Times New Roman"/>
          <w:i/>
          <w:sz w:val="28"/>
          <w:szCs w:val="28"/>
        </w:rPr>
        <w:t>периодичностей</w:t>
      </w:r>
      <w:r w:rsidRPr="00276AB2">
        <w:rPr>
          <w:rFonts w:ascii="Times New Roman" w:hAnsi="Times New Roman" w:cs="Times New Roman"/>
          <w:sz w:val="28"/>
          <w:szCs w:val="28"/>
        </w:rPr>
        <w:t xml:space="preserve"> аа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AB2">
        <w:rPr>
          <w:rFonts w:ascii="Times New Roman" w:hAnsi="Times New Roman" w:cs="Times New Roman"/>
          <w:sz w:val="28"/>
          <w:szCs w:val="28"/>
        </w:rPr>
        <w:t>вв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AB2">
        <w:rPr>
          <w:rFonts w:ascii="Times New Roman" w:hAnsi="Times New Roman" w:cs="Times New Roman"/>
          <w:sz w:val="28"/>
          <w:szCs w:val="28"/>
        </w:rPr>
        <w:t>. Ее распространенность в песне («Во поле береза стояла»). Многообразие групп по количеству единиц, масштабам единиц, количеству повторов в группе.</w:t>
      </w:r>
    </w:p>
    <w:p w14:paraId="393103C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Суммирование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(объединение) – завершение периодичности крупным построением 1+1+2 (Глинка. «Вальс-фантазия»). Процесс роста, развития. </w:t>
      </w:r>
      <w:r w:rsidRPr="00276AB2">
        <w:rPr>
          <w:rFonts w:ascii="Times New Roman" w:hAnsi="Times New Roman" w:cs="Times New Roman"/>
          <w:i/>
          <w:sz w:val="28"/>
          <w:szCs w:val="28"/>
        </w:rPr>
        <w:t>Прогрессирующее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i/>
          <w:sz w:val="28"/>
          <w:szCs w:val="28"/>
        </w:rPr>
        <w:t>суммирование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1+1+2+4 (Моцарт. «Свадьба Фигаро», увертюра).</w:t>
      </w:r>
    </w:p>
    <w:p w14:paraId="286AE32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Дробление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последование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крупной, а затем ряда мелких построение 2+1+1 (Бетховен. Рондо 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76AB2">
        <w:rPr>
          <w:rFonts w:ascii="Times New Roman" w:hAnsi="Times New Roman" w:cs="Times New Roman"/>
          <w:i/>
          <w:sz w:val="28"/>
          <w:szCs w:val="28"/>
        </w:rPr>
        <w:t>-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r w:rsidRPr="00276AB2">
        <w:rPr>
          <w:rFonts w:ascii="Times New Roman" w:hAnsi="Times New Roman" w:cs="Times New Roman"/>
          <w:sz w:val="28"/>
          <w:szCs w:val="28"/>
        </w:rPr>
        <w:t xml:space="preserve">). Процесс расходования энергии. </w:t>
      </w:r>
      <w:r w:rsidRPr="00276AB2">
        <w:rPr>
          <w:rFonts w:ascii="Times New Roman" w:hAnsi="Times New Roman" w:cs="Times New Roman"/>
          <w:i/>
          <w:sz w:val="28"/>
          <w:szCs w:val="28"/>
        </w:rPr>
        <w:t>Прогрессирующее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i/>
          <w:sz w:val="28"/>
          <w:szCs w:val="28"/>
        </w:rPr>
        <w:t>дробление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4+2+1+1 (Верди. «Риголетто», квартет).</w:t>
      </w:r>
    </w:p>
    <w:p w14:paraId="279829C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Дробление с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i/>
          <w:sz w:val="28"/>
          <w:szCs w:val="28"/>
        </w:rPr>
        <w:t>объединением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последование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крупного построения (или периодичности), затем мелких и снова крупного 4+1+1+2 или 2+2+1+1+2 (Бетховен. 32 вариации, тема). Оптимальность процессов развития и свертывания. Прогрессирующее дробление с объединением 4+4+2+2+1+1+2 (Сен-Санс. «Самсон и Далила», третья ария Далилы, тема).</w:t>
      </w:r>
    </w:p>
    <w:p w14:paraId="13887BE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Периодичность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i/>
          <w:sz w:val="28"/>
          <w:szCs w:val="28"/>
        </w:rPr>
        <w:t>высшего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i/>
          <w:sz w:val="28"/>
          <w:szCs w:val="28"/>
        </w:rPr>
        <w:t>порядка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повторение какой-либо структуры.</w:t>
      </w:r>
    </w:p>
    <w:p w14:paraId="760561D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Выразительные возможности масштабно-тематических структур.</w:t>
      </w:r>
    </w:p>
    <w:p w14:paraId="4787860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Применение структур в музыке гомофонно-гармонического склада, преимущественно в устойчивых разделах формы. Относительность математических формул в музыке. Многообразие структурирования музыкального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. Сложное взаимодействие факторов расчленения и объединения.</w:t>
      </w:r>
    </w:p>
    <w:p w14:paraId="352D2CAF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4. Функциональные основы музыкального формообразования</w:t>
      </w:r>
    </w:p>
    <w:p w14:paraId="2117F84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Две стороны музыкального формообразования: процессуальная и архитектоническая. Характеристика их специфичности и взаимосвязанности.</w:t>
      </w:r>
    </w:p>
    <w:p w14:paraId="2F9BEF2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Основные формообразующие функции </w:t>
      </w:r>
      <w:proofErr w:type="spellStart"/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-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76AB2">
        <w:rPr>
          <w:rFonts w:ascii="Times New Roman" w:hAnsi="Times New Roman" w:cs="Times New Roman"/>
          <w:sz w:val="28"/>
          <w:szCs w:val="28"/>
        </w:rPr>
        <w:t>-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76AB2">
        <w:rPr>
          <w:rFonts w:ascii="Times New Roman" w:hAnsi="Times New Roman" w:cs="Times New Roman"/>
          <w:sz w:val="28"/>
          <w:szCs w:val="28"/>
        </w:rPr>
        <w:t xml:space="preserve"> и их многоуровневое действие.</w:t>
      </w:r>
    </w:p>
    <w:p w14:paraId="0C3218E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Типы изложения: экспозиционный (равновесие динамики и статики), развивающий (преобладание динамических сил) и заключительный </w:t>
      </w:r>
      <w:r w:rsidRPr="00276AB2">
        <w:rPr>
          <w:rFonts w:ascii="Times New Roman" w:hAnsi="Times New Roman" w:cs="Times New Roman"/>
          <w:sz w:val="28"/>
          <w:szCs w:val="28"/>
        </w:rPr>
        <w:lastRenderedPageBreak/>
        <w:t>(преобладание статических сил). Их тематические, тонально-гармонические и структурные свойства. Абсолютность и относительность типов изложения. Совмещения типов изложения.</w:t>
      </w:r>
    </w:p>
    <w:p w14:paraId="78F18A0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Части музыкальной формы и их функциональное решение: вступление, основной раздел, средний раздел, возобновление, связка, заключение.</w:t>
      </w:r>
    </w:p>
    <w:p w14:paraId="65489537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Раздел 2. ОСНОВНЫЕ ФОРМЫ ИНСТРУМЕНТАЛЬНОЙ МУЗЫКИ</w:t>
      </w:r>
    </w:p>
    <w:p w14:paraId="2C915033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5. Период</w:t>
      </w:r>
    </w:p>
    <w:p w14:paraId="5DBE799C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Период – наименьшая форма изложения (экспонирования) гомофонной музыкальной темы, т.е. строго организованной музыкальной мысли. Период и периодичность. Признаки определения границ периода: внешние и внутренние. Величина периода.</w:t>
      </w:r>
    </w:p>
    <w:p w14:paraId="6F4C41A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Части периода: мотив, фраза, предложение.</w:t>
      </w:r>
    </w:p>
    <w:p w14:paraId="5B7F26F7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Функциональная концепция периода, функции предложений.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Тактометрический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период Римана.</w:t>
      </w:r>
    </w:p>
    <w:p w14:paraId="3806AB4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Тематическое строение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периода: период повторного строения (Бетховен.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76AB2">
        <w:rPr>
          <w:rFonts w:ascii="Times New Roman" w:hAnsi="Times New Roman" w:cs="Times New Roman"/>
          <w:sz w:val="28"/>
          <w:szCs w:val="28"/>
        </w:rPr>
        <w:t xml:space="preserve"> симфония, тема радости),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секвентно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-повторного строения (Бетховен. 2 ф-п. соната, скерцо),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неповторного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строения (Бетховен. 8 ф-п. соната, медленная часть).</w:t>
      </w:r>
    </w:p>
    <w:p w14:paraId="72E5523A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Гармоническое строение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периода. Логичность гармонического плана (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TDDT</w:t>
      </w:r>
      <w:r w:rsidRPr="00276AB2">
        <w:rPr>
          <w:rFonts w:ascii="Times New Roman" w:hAnsi="Times New Roman" w:cs="Times New Roman"/>
          <w:sz w:val="28"/>
          <w:szCs w:val="28"/>
        </w:rPr>
        <w:t xml:space="preserve">,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TDST</w:t>
      </w:r>
      <w:r w:rsidRPr="00276AB2">
        <w:rPr>
          <w:rFonts w:ascii="Times New Roman" w:hAnsi="Times New Roman" w:cs="Times New Roman"/>
          <w:sz w:val="28"/>
          <w:szCs w:val="28"/>
        </w:rPr>
        <w:t xml:space="preserve">). Разнокачественные каденции периода. Повторенное предложение (Глинка. «Я здесь,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Инезилья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»).</w:t>
      </w:r>
    </w:p>
    <w:p w14:paraId="629064F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Однотональный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и модулирующий периоды.</w:t>
      </w:r>
    </w:p>
    <w:p w14:paraId="587D64B7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Структурное строение</w:t>
      </w:r>
      <w:r w:rsidRPr="00276AB2">
        <w:rPr>
          <w:rFonts w:ascii="Times New Roman" w:hAnsi="Times New Roman" w:cs="Times New Roman"/>
          <w:sz w:val="28"/>
          <w:szCs w:val="28"/>
        </w:rPr>
        <w:t xml:space="preserve"> периода. Симметричность, квадратность, органическая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неквадратность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мнимая квадратность.</w:t>
      </w:r>
    </w:p>
    <w:p w14:paraId="5D8DA149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Период единого строения (Бетховен. 32 вариации, тема).</w:t>
      </w:r>
    </w:p>
    <w:p w14:paraId="1D71617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Период из 3 предложений, его тематические (повторного,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неповторного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повторно-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неповторного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строения), гармонические и структурные свойства (Шопен. Прелюдия 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76AB2">
        <w:rPr>
          <w:rFonts w:ascii="Times New Roman" w:hAnsi="Times New Roman" w:cs="Times New Roman"/>
          <w:i/>
          <w:sz w:val="28"/>
          <w:szCs w:val="28"/>
        </w:rPr>
        <w:t>-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r w:rsidRPr="00276AB2">
        <w:rPr>
          <w:rFonts w:ascii="Times New Roman" w:hAnsi="Times New Roman" w:cs="Times New Roman"/>
          <w:sz w:val="28"/>
          <w:szCs w:val="28"/>
        </w:rPr>
        <w:t>).</w:t>
      </w:r>
    </w:p>
    <w:p w14:paraId="21B3B917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 xml:space="preserve">Сложный период (Шуберт, вальс 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76AB2">
        <w:rPr>
          <w:rFonts w:ascii="Times New Roman" w:hAnsi="Times New Roman" w:cs="Times New Roman"/>
          <w:i/>
          <w:sz w:val="28"/>
          <w:szCs w:val="28"/>
        </w:rPr>
        <w:t>-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276AB2">
        <w:rPr>
          <w:rFonts w:ascii="Times New Roman" w:hAnsi="Times New Roman" w:cs="Times New Roman"/>
          <w:sz w:val="28"/>
          <w:szCs w:val="28"/>
        </w:rPr>
        <w:t>). Его особенности и сферы применения.</w:t>
      </w:r>
    </w:p>
    <w:p w14:paraId="06D0721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Расширение и дополнение в периоде, их функциональные свойства. Усечение и сжатие.</w:t>
      </w:r>
    </w:p>
    <w:p w14:paraId="05B486F7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Период как часть формы. Период как самостоятельное произведение. Черты других форм в периоде.</w:t>
      </w:r>
    </w:p>
    <w:p w14:paraId="79AA5937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Историческая эволюция периода.</w:t>
      </w:r>
    </w:p>
    <w:p w14:paraId="172D889F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6. Простые формы</w:t>
      </w:r>
    </w:p>
    <w:p w14:paraId="48DEF62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Простая форма – композиция, в которой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часть период, а остальные – не сложнее периода. Принцип становления, развития одного образа, редкое контрастирование. </w:t>
      </w:r>
    </w:p>
    <w:p w14:paraId="2C953CE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Основные разновидности простых форм: двухчастная и трехчастная.</w:t>
      </w:r>
    </w:p>
    <w:p w14:paraId="744F7AB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Двухчастная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простая форма – композиция, имеющая 2 раздела, первый из которых период, а второй не сложнее периода. Происхождение из песенно-танцевальных бытовых жанров, меньшая роль старинной двухчастной формы. Образно-смысловая сущность формы. Разновидности двухчастных форм.</w:t>
      </w:r>
    </w:p>
    <w:p w14:paraId="2823627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Безрепризная</w:t>
      </w:r>
      <w:proofErr w:type="spell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sz w:val="28"/>
          <w:szCs w:val="28"/>
        </w:rPr>
        <w:t>двухчастная форма – не имеющая репризы (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).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часть – период, его особенности.</w:t>
      </w:r>
    </w:p>
    <w:p w14:paraId="70849072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часть и ее функции: продолжение экспонирования, нерезкое тематическое обновление, развитие и завершение, завершение, существенное обновление. Совмещение функций во второй части (Чайковский. «Детский альбом», «Шарманщик поет»).</w:t>
      </w:r>
    </w:p>
    <w:p w14:paraId="28A647D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Распространенность формы в песнях, танцах, романсах.</w:t>
      </w:r>
    </w:p>
    <w:p w14:paraId="0E20039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 xml:space="preserve">Репризная </w:t>
      </w:r>
      <w:r w:rsidRPr="00276AB2">
        <w:rPr>
          <w:rFonts w:ascii="Times New Roman" w:hAnsi="Times New Roman" w:cs="Times New Roman"/>
          <w:sz w:val="28"/>
          <w:szCs w:val="28"/>
        </w:rPr>
        <w:t xml:space="preserve">двухчастная форма (классическая) – заканчивающаяся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репризированием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предложения. Строение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части и функции ее разделов. Кристалличность, пропорциональность, квадратность формы. Ее применение в темах вариаций и рондо (Моцарт. 11 ф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-.п.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 xml:space="preserve"> соната, тема вариаций).</w:t>
      </w:r>
    </w:p>
    <w:p w14:paraId="7D35851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 xml:space="preserve">Промежуточная между репризной и </w:t>
      </w: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безрепризной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двухчастная форма (Шуберт, вальс ор. 9 № 2).</w:t>
      </w:r>
    </w:p>
    <w:p w14:paraId="093F1AF9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Трехчастная </w:t>
      </w:r>
      <w:r w:rsidRPr="00276AB2">
        <w:rPr>
          <w:rFonts w:ascii="Times New Roman" w:hAnsi="Times New Roman" w:cs="Times New Roman"/>
          <w:sz w:val="28"/>
          <w:szCs w:val="28"/>
        </w:rPr>
        <w:t xml:space="preserve">простая форма – достаточно развернутая форма из 3 разделов, первый из которых период, а остальные не сложнее его. Истоки ее – в старинной двухчастной форме и бытовой песенно-танцевальной музыке. Сквозное развитие. Функции частей. Особенности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части. Разновидности трехчастных форм.</w:t>
      </w:r>
    </w:p>
    <w:p w14:paraId="54FA79A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 xml:space="preserve">Репризная </w:t>
      </w:r>
      <w:r w:rsidRPr="00276AB2">
        <w:rPr>
          <w:rFonts w:ascii="Times New Roman" w:hAnsi="Times New Roman" w:cs="Times New Roman"/>
          <w:sz w:val="28"/>
          <w:szCs w:val="28"/>
        </w:rPr>
        <w:t xml:space="preserve">трехчастная форма. Отличие от двухчастной репризной формы. Функции репризы. Точное и неточное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репризирование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. Способы изменения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в репризе. Динамическая и статическая реприза. </w:t>
      </w:r>
    </w:p>
    <w:p w14:paraId="281ADD0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Безрепризная</w:t>
      </w:r>
      <w:proofErr w:type="spell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sz w:val="28"/>
          <w:szCs w:val="28"/>
        </w:rPr>
        <w:t xml:space="preserve">трехчастная форма – не имеющая возобновления исходного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Трехтемная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трехчастная форма. Элементы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репризирования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необходимость коды. Сферы применения.</w:t>
      </w:r>
    </w:p>
    <w:p w14:paraId="299E471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Однотемная</w:t>
      </w:r>
      <w:proofErr w:type="spell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sz w:val="28"/>
          <w:szCs w:val="28"/>
        </w:rPr>
        <w:t>трехчастная форма все части основаны на общем тематическом материале (аа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AB2">
        <w:rPr>
          <w:rFonts w:ascii="Times New Roman" w:hAnsi="Times New Roman" w:cs="Times New Roman"/>
          <w:sz w:val="28"/>
          <w:szCs w:val="28"/>
        </w:rPr>
        <w:t>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6AB2">
        <w:rPr>
          <w:rFonts w:ascii="Times New Roman" w:hAnsi="Times New Roman" w:cs="Times New Roman"/>
          <w:sz w:val="28"/>
          <w:szCs w:val="28"/>
        </w:rPr>
        <w:t>). Разновидности середин: вариант (транспозиция), продолжение, разработка.</w:t>
      </w:r>
    </w:p>
    <w:p w14:paraId="3818EB6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Двухтемная</w:t>
      </w:r>
      <w:proofErr w:type="spell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sz w:val="28"/>
          <w:szCs w:val="28"/>
        </w:rPr>
        <w:t>трехчастная форма с тематически новой серединой (ава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AB2">
        <w:rPr>
          <w:rFonts w:ascii="Times New Roman" w:hAnsi="Times New Roman" w:cs="Times New Roman"/>
          <w:sz w:val="28"/>
          <w:szCs w:val="28"/>
        </w:rPr>
        <w:t xml:space="preserve">). Функция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оттенения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. Возможность периода в середине (Шопен. Мазурка ор. 33 № 3). Вероятность общих форм движения в середине.</w:t>
      </w:r>
    </w:p>
    <w:p w14:paraId="2F0BD04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Трехчастная форма </w:t>
      </w:r>
      <w:r w:rsidRPr="00276AB2">
        <w:rPr>
          <w:rFonts w:ascii="Times New Roman" w:hAnsi="Times New Roman" w:cs="Times New Roman"/>
          <w:i/>
          <w:sz w:val="28"/>
          <w:szCs w:val="28"/>
        </w:rPr>
        <w:t>смешанного типа</w:t>
      </w:r>
      <w:r w:rsidRPr="00276AB2">
        <w:rPr>
          <w:rFonts w:ascii="Times New Roman" w:hAnsi="Times New Roman" w:cs="Times New Roman"/>
          <w:sz w:val="28"/>
          <w:szCs w:val="28"/>
        </w:rPr>
        <w:t>, где середина сочетает развитие старого с частичным обновлением.</w:t>
      </w:r>
    </w:p>
    <w:p w14:paraId="7341B89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 xml:space="preserve">Промежуточная </w:t>
      </w:r>
      <w:proofErr w:type="gramStart"/>
      <w:r w:rsidRPr="00276AB2">
        <w:rPr>
          <w:rFonts w:ascii="Times New Roman" w:hAnsi="Times New Roman" w:cs="Times New Roman"/>
          <w:i/>
          <w:sz w:val="28"/>
          <w:szCs w:val="28"/>
        </w:rPr>
        <w:t>между  простой</w:t>
      </w:r>
      <w:proofErr w:type="gram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 двухчастной и простой трехчастной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форма. Ее пропорции (8+4+8) и функциональное своеобразие (Бетховен. 15 ф-п. соната,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Pr="00276AB2">
        <w:rPr>
          <w:rFonts w:ascii="Times New Roman" w:hAnsi="Times New Roman" w:cs="Times New Roman"/>
          <w:sz w:val="28"/>
          <w:szCs w:val="28"/>
        </w:rPr>
        <w:t>).</w:t>
      </w:r>
    </w:p>
    <w:p w14:paraId="3B53444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Двухчастная форма с добавочным проведением первой части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ее отличие от трехчастной формы (Бетховен. 3 ф-п. соната, финал,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тема), функциональные особенности и область использования.</w:t>
      </w:r>
    </w:p>
    <w:p w14:paraId="0470613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Повторения частей в трехчастной простой форме. Черты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в связи с кодой.</w:t>
      </w:r>
    </w:p>
    <w:p w14:paraId="664F597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Сферы применения простой трехчастной формы. Историческая эволюция простых форм.</w:t>
      </w:r>
    </w:p>
    <w:p w14:paraId="0D292C0A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7. Сложные формы</w:t>
      </w:r>
    </w:p>
    <w:p w14:paraId="7F8B395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 xml:space="preserve">Сложная форма – композиция самостоятельного музыкального произведения, основанная на тематическом контрасте. Структурные и функциональные черты формы. Истоки в старинной двухчастной форме, повторах танцев в старинном сюитном цикле, в оперной арии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capo</w:t>
      </w:r>
      <w:r w:rsidRPr="00276AB2">
        <w:rPr>
          <w:rFonts w:ascii="Times New Roman" w:hAnsi="Times New Roman" w:cs="Times New Roman"/>
          <w:sz w:val="28"/>
          <w:szCs w:val="28"/>
        </w:rPr>
        <w:t>. Разновидности сложной формы.</w:t>
      </w:r>
    </w:p>
    <w:p w14:paraId="1B24E52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Сложная трехчастная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форма – композиция самостоятельного музыкального произведения, основанная на тематическом контрасте и имеющая тематическую репризу. Пропорциональность,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архитектоничность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формы. Характеристика частей. Особенности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14:paraId="7176E0F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часть как главный носитель контраста. Разновидности: тонально и структурно более самостоятельное </w:t>
      </w:r>
      <w:r w:rsidRPr="00276AB2">
        <w:rPr>
          <w:rFonts w:ascii="Times New Roman" w:hAnsi="Times New Roman" w:cs="Times New Roman"/>
          <w:i/>
          <w:sz w:val="28"/>
          <w:szCs w:val="28"/>
        </w:rPr>
        <w:t>трио</w:t>
      </w:r>
      <w:r w:rsidRPr="00276AB2">
        <w:rPr>
          <w:rFonts w:ascii="Times New Roman" w:hAnsi="Times New Roman" w:cs="Times New Roman"/>
          <w:sz w:val="28"/>
          <w:szCs w:val="28"/>
        </w:rPr>
        <w:t xml:space="preserve"> (Бетховен. 7 ф-п. соната, Менуэт) и более зависимый от крайних частей </w:t>
      </w:r>
      <w:r w:rsidRPr="00276AB2">
        <w:rPr>
          <w:rFonts w:ascii="Times New Roman" w:hAnsi="Times New Roman" w:cs="Times New Roman"/>
          <w:i/>
          <w:sz w:val="28"/>
          <w:szCs w:val="28"/>
        </w:rPr>
        <w:t>эпизод</w:t>
      </w:r>
      <w:r w:rsidRPr="00276AB2">
        <w:rPr>
          <w:rFonts w:ascii="Times New Roman" w:hAnsi="Times New Roman" w:cs="Times New Roman"/>
          <w:sz w:val="28"/>
          <w:szCs w:val="28"/>
        </w:rPr>
        <w:t xml:space="preserve"> (Бетховен. 14 ф-п. соната.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ч.), а также середина промежуточного между ними типа, многосоставная середина, середина-связка.</w:t>
      </w:r>
    </w:p>
    <w:p w14:paraId="78A0D2CB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Реприза – потребность в ней, ее зависимость от предыдущих частей. Точное и неточное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репризирование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.</w:t>
      </w:r>
    </w:p>
    <w:p w14:paraId="4CC3B42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Вступление и кода. Черты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30022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Повторения частей в сложной трехчастной форме.</w:t>
      </w:r>
    </w:p>
    <w:p w14:paraId="4188C229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Сложная двухчастная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форма – композиция из двух тематически контрастных частей. Динамический или «составной» характер формы. Нейтрализация центробежных сил чертами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репризности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связями между частями (Чайковский. «Мы сидели с тобой»). </w:t>
      </w:r>
      <w:r w:rsidRPr="00276AB2">
        <w:rPr>
          <w:rFonts w:ascii="Times New Roman" w:hAnsi="Times New Roman" w:cs="Times New Roman"/>
          <w:i/>
          <w:sz w:val="28"/>
          <w:szCs w:val="28"/>
        </w:rPr>
        <w:t>Сложная двухчастная репризная форма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(Шопен. Мазурка № 50).</w:t>
      </w:r>
    </w:p>
    <w:p w14:paraId="368D865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Взаимовлияния простых и сложных форм. </w:t>
      </w:r>
      <w:r w:rsidRPr="00276AB2">
        <w:rPr>
          <w:rFonts w:ascii="Times New Roman" w:hAnsi="Times New Roman" w:cs="Times New Roman"/>
          <w:i/>
          <w:sz w:val="28"/>
          <w:szCs w:val="28"/>
        </w:rPr>
        <w:t>Промежуточные между простыми и сложными трехчастная и двухчастная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формы. Их диспропорциональность и двойственность. Тематически-драматургические взаимовлияния форм.</w:t>
      </w:r>
    </w:p>
    <w:p w14:paraId="6E68BE6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Сферы применения сложных форм. Историческая эволюция сложных форм.</w:t>
      </w:r>
    </w:p>
    <w:p w14:paraId="435E6C96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 xml:space="preserve">Тема 8. Рондо и </w:t>
      </w:r>
      <w:proofErr w:type="spellStart"/>
      <w:r w:rsidRPr="00276AB2">
        <w:rPr>
          <w:rFonts w:ascii="Times New Roman" w:hAnsi="Times New Roman" w:cs="Times New Roman"/>
          <w:b/>
          <w:sz w:val="28"/>
          <w:szCs w:val="28"/>
        </w:rPr>
        <w:t>рондальные</w:t>
      </w:r>
      <w:proofErr w:type="spellEnd"/>
      <w:r w:rsidRPr="00276AB2">
        <w:rPr>
          <w:rFonts w:ascii="Times New Roman" w:hAnsi="Times New Roman" w:cs="Times New Roman"/>
          <w:b/>
          <w:sz w:val="28"/>
          <w:szCs w:val="28"/>
        </w:rPr>
        <w:t xml:space="preserve"> формы</w:t>
      </w:r>
    </w:p>
    <w:p w14:paraId="18787C4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>Рондо – форма, основанная на чередовании неоднократно возвращающейся темы-рефрена с побочными темами-эпизодами. Происхождение из хороводной песни-танца.</w:t>
      </w:r>
    </w:p>
    <w:p w14:paraId="6143813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Принцип чередования, объединяющий повтор и обновление, распределенные по разным частям.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Нерегламентированность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количества частей (типичность как минимум 3 проведений рефрена). Редкие случаи четного рондо (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Вильбоа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. «Моряки»).</w:t>
      </w:r>
    </w:p>
    <w:p w14:paraId="75C0C5E9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Рефрен как основная часть, тематически яркая, тонально устойчивая, структурно совершенная (простая двухчастная репризная, простая трехчастная). Эпизод – контрастирующая часть, тематически не всегда яркая, тонально неустойчивая, структурно оформленная или свободная.</w:t>
      </w:r>
    </w:p>
    <w:p w14:paraId="7F757EEA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Динамический характер формы, выстраиваемой тематически, драматургически, тонально (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TDTST</w:t>
      </w:r>
      <w:r w:rsidRPr="00276AB2">
        <w:rPr>
          <w:rFonts w:ascii="Times New Roman" w:hAnsi="Times New Roman" w:cs="Times New Roman"/>
          <w:sz w:val="28"/>
          <w:szCs w:val="28"/>
        </w:rPr>
        <w:t xml:space="preserve">), структурно как волна с кульминацией в точке золотого сечения.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Симфонизация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рондо (Бетховен. Ф-п. соната № 21, финал). </w:t>
      </w:r>
    </w:p>
    <w:p w14:paraId="5992E03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Образное содержание – простота, оптимизм, ясность, жанрово-бытовой характер, массовость, объективность. Применение в финалах сонатно-симфонических циклов и в отдельных пьесах преимущественно мажорного плана.</w:t>
      </w:r>
    </w:p>
    <w:p w14:paraId="72AFF4D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Совпадение и несовпадение жанрового и формообразующего статусов рондо. Действие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рондального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принципа в других формах.</w:t>
      </w:r>
    </w:p>
    <w:p w14:paraId="6350E70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Рондальные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формы – формы, основанные на принципе чередования, проводимом менее системно. Происхождение из простых и сложных форм с повторениями частей. Разновидности: </w:t>
      </w:r>
      <w:r w:rsidRPr="00276AB2">
        <w:rPr>
          <w:rFonts w:ascii="Times New Roman" w:hAnsi="Times New Roman" w:cs="Times New Roman"/>
          <w:i/>
          <w:sz w:val="28"/>
          <w:szCs w:val="28"/>
        </w:rPr>
        <w:t>простая трех-</w:t>
      </w: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пятичастная</w:t>
      </w:r>
      <w:proofErr w:type="spell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 форма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авава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и </w:t>
      </w:r>
      <w:r w:rsidRPr="00276AB2">
        <w:rPr>
          <w:rFonts w:ascii="Times New Roman" w:hAnsi="Times New Roman" w:cs="Times New Roman"/>
          <w:i/>
          <w:sz w:val="28"/>
          <w:szCs w:val="28"/>
        </w:rPr>
        <w:t>простая двойная трехчастная форма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ава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AB2">
        <w:rPr>
          <w:rFonts w:ascii="Times New Roman" w:hAnsi="Times New Roman" w:cs="Times New Roman"/>
          <w:sz w:val="28"/>
          <w:szCs w:val="28"/>
        </w:rPr>
        <w:t>в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AB2">
        <w:rPr>
          <w:rFonts w:ascii="Times New Roman" w:hAnsi="Times New Roman" w:cs="Times New Roman"/>
          <w:sz w:val="28"/>
          <w:szCs w:val="28"/>
        </w:rPr>
        <w:t>а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6AB2">
        <w:rPr>
          <w:rFonts w:ascii="Times New Roman" w:hAnsi="Times New Roman" w:cs="Times New Roman"/>
          <w:sz w:val="28"/>
          <w:szCs w:val="28"/>
        </w:rPr>
        <w:t xml:space="preserve">, </w:t>
      </w:r>
      <w:r w:rsidRPr="00276AB2">
        <w:rPr>
          <w:rFonts w:ascii="Times New Roman" w:hAnsi="Times New Roman" w:cs="Times New Roman"/>
          <w:i/>
          <w:sz w:val="28"/>
          <w:szCs w:val="28"/>
        </w:rPr>
        <w:t>сложная трех-</w:t>
      </w: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пятичастная</w:t>
      </w:r>
      <w:proofErr w:type="spell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 форма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АВАВА</w:t>
      </w:r>
      <w:r w:rsidRPr="00276AB2">
        <w:rPr>
          <w:rFonts w:ascii="Times New Roman" w:hAnsi="Times New Roman" w:cs="Times New Roman"/>
          <w:i/>
          <w:sz w:val="28"/>
          <w:szCs w:val="28"/>
        </w:rPr>
        <w:t xml:space="preserve"> сложная двойная трехчастная форма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(форма с двумя трио) АВАСА, </w:t>
      </w:r>
      <w:r w:rsidRPr="00276AB2">
        <w:rPr>
          <w:rFonts w:ascii="Times New Roman" w:hAnsi="Times New Roman" w:cs="Times New Roman"/>
          <w:i/>
          <w:sz w:val="28"/>
          <w:szCs w:val="28"/>
        </w:rPr>
        <w:t>простая или сложная трехчастная форма с припевом (рефреном)</w:t>
      </w:r>
      <w:r w:rsidRPr="00276AB2">
        <w:rPr>
          <w:rFonts w:ascii="Times New Roman" w:hAnsi="Times New Roman" w:cs="Times New Roman"/>
          <w:sz w:val="28"/>
          <w:szCs w:val="28"/>
        </w:rPr>
        <w:t xml:space="preserve"> ВАСАВА, </w:t>
      </w:r>
      <w:r w:rsidRPr="00276AB2">
        <w:rPr>
          <w:rFonts w:ascii="Times New Roman" w:hAnsi="Times New Roman" w:cs="Times New Roman"/>
          <w:i/>
          <w:sz w:val="28"/>
          <w:szCs w:val="28"/>
        </w:rPr>
        <w:t>тройная трехчастная форма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ававава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BBA207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3C003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9. Вариационная форма</w:t>
      </w:r>
    </w:p>
    <w:p w14:paraId="7029E1EB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 xml:space="preserve">Вариационная форма – ряд относительно завершенных построений, обнаруживающих как яркое сходство, так и яркое отличие. Истоки вариационной формы – в народном творчестве. Структурная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нерегламентированность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формы. </w:t>
      </w:r>
    </w:p>
    <w:p w14:paraId="11CCE25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Классификация вариаций. Понятия классических вариаций и строгих вариаций.</w:t>
      </w:r>
    </w:p>
    <w:p w14:paraId="7C14FC7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Характеристика темы: песенно-танцевальная жанровая основа, тональная устойчивость, четкая форма (преимущественно простая двухчастная). Сохранение основных признаков темы (тональности, гармонического плана, структуры).</w:t>
      </w:r>
    </w:p>
    <w:p w14:paraId="4C2797DC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Основные вариационные приемы развития: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орнаментирование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фигурирование, изменение фактуры. Ладовое контрастирование.</w:t>
      </w:r>
    </w:p>
    <w:p w14:paraId="25F9B95A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Способы цементирования вариаций в целостную форму: внешние и внутренние.</w:t>
      </w:r>
    </w:p>
    <w:p w14:paraId="784870C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Вариации на 2 и большее количество тем (Гайдн. Вариации 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76AB2">
        <w:rPr>
          <w:rFonts w:ascii="Times New Roman" w:hAnsi="Times New Roman" w:cs="Times New Roman"/>
          <w:i/>
          <w:sz w:val="28"/>
          <w:szCs w:val="28"/>
        </w:rPr>
        <w:t>-</w:t>
      </w:r>
      <w:r w:rsidRPr="00276AB2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276AB2">
        <w:rPr>
          <w:rFonts w:ascii="Times New Roman" w:hAnsi="Times New Roman" w:cs="Times New Roman"/>
          <w:sz w:val="28"/>
          <w:szCs w:val="28"/>
        </w:rPr>
        <w:t>). Их структурирование, драматургия и художественные возможности.</w:t>
      </w:r>
    </w:p>
    <w:p w14:paraId="0E1BA69D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Спокойное развертывание и расцвечивание образа как драматургическая особенность классических вариаций. Применение вариационной формы для самостоятельного произведения и в качестве части сонатно-симфонического цикла.</w:t>
      </w:r>
    </w:p>
    <w:p w14:paraId="55D3958C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Эволюция вариационной формы от народно-жанрового преобразования темы у Гайдна – через обильное фигурирование у Моцарта – к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симфонизации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у Бетховена (симфония № 3).</w:t>
      </w:r>
    </w:p>
    <w:p w14:paraId="311D04C3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10. Сонатная форма</w:t>
      </w:r>
    </w:p>
    <w:p w14:paraId="414C6BB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Сонатная форма – форма взаимодействия двух или нескольких тем, в результате которого меняются их соотношения.</w:t>
      </w:r>
    </w:p>
    <w:p w14:paraId="2BCCC17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Понятия сонатной формы, сонатного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276AB2">
        <w:rPr>
          <w:rFonts w:ascii="Times New Roman" w:hAnsi="Times New Roman" w:cs="Times New Roman"/>
          <w:sz w:val="28"/>
          <w:szCs w:val="28"/>
        </w:rPr>
        <w:t>, сонаты.</w:t>
      </w:r>
    </w:p>
    <w:p w14:paraId="6925D8DA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: взаимодействие как минимум двух тем, тональная логика (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Pr="00276AB2">
        <w:rPr>
          <w:rFonts w:ascii="Times New Roman" w:hAnsi="Times New Roman" w:cs="Times New Roman"/>
          <w:sz w:val="28"/>
          <w:szCs w:val="28"/>
        </w:rPr>
        <w:t>–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TT</w:t>
      </w:r>
      <w:r w:rsidRPr="00276AB2">
        <w:rPr>
          <w:rFonts w:ascii="Times New Roman" w:hAnsi="Times New Roman" w:cs="Times New Roman"/>
          <w:sz w:val="28"/>
          <w:szCs w:val="28"/>
        </w:rPr>
        <w:t xml:space="preserve">), сквозное развитие,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результирование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взаимодействия, контраст. Черты драмы. Концентричность и иерархичность.</w:t>
      </w:r>
    </w:p>
    <w:p w14:paraId="6BFD040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>Структура и функции разделов сонатной формы.</w:t>
      </w:r>
    </w:p>
    <w:p w14:paraId="648F67EA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  <w:r w:rsidRPr="00276AB2">
        <w:rPr>
          <w:rFonts w:ascii="Times New Roman" w:hAnsi="Times New Roman" w:cs="Times New Roman"/>
          <w:sz w:val="28"/>
          <w:szCs w:val="28"/>
        </w:rPr>
        <w:t>, его виды и функции.</w:t>
      </w:r>
    </w:p>
    <w:p w14:paraId="6C9255D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Экспозиция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представление и расстановка основных «действующих сил». Главная партия: тематическая однородность, тонально-гармоническая замкнутость или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разомкнутость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структурированность. Связующая партия как подготовка следующего раздела: тематическая отстраненность или вызревание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побочной партии, промежуточная тема; тональная неустойчивость (модулирование или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предыктовость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разомкнутость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трехфазность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как особенность структуры. Побочная партия как контраст главной: тематическая относительная самостоятельность (производный контраст); тональная устойчивость или модулирование; структурная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замкнутость или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разомкнутость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; сдвиг. Заключительная партия как попытка погашения контраста: тематическая зависимость от основных партий или общие формы движения, закрепление тональности побочной партии, структурная устойчивость и простота. Трехчастная и двухчастная экспозиция. Повторение экспозиции.</w:t>
      </w:r>
    </w:p>
    <w:p w14:paraId="44F43781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Разработка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область интенсивного развития тем, раскрытия их выразительных возможностей. Господство развивающего типа изложения. Возможность оттеняющего контраста.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разработки: заимствованный из основных партий, общие формы движения, эпизодическая тема, ложная реприза. Тональные планы (сфера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6AB2">
        <w:rPr>
          <w:rFonts w:ascii="Times New Roman" w:hAnsi="Times New Roman" w:cs="Times New Roman"/>
          <w:sz w:val="28"/>
          <w:szCs w:val="28"/>
        </w:rPr>
        <w:t xml:space="preserve">, объединяющая тональность,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предъикт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нетональная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реприза). Строение разработки: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трехэлементность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волнообразность.</w:t>
      </w:r>
    </w:p>
    <w:p w14:paraId="68022967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Реприза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новое соотнесение исходных тем. Архитектоническая и процессуально-итоговая функции репризы. «Технические» и «художественные» изменения в репризе. Зеркальная реприза (Вагнер. Увертюра к «Тангейзеру»). Неполная реприза (сонаты Шопена).</w:t>
      </w:r>
    </w:p>
    <w:p w14:paraId="35FB309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Кода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подытоживание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коллизии.</w:t>
      </w:r>
    </w:p>
    <w:p w14:paraId="008387A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>Выразительные возможности сонатной формы: отражение многогранных жизненных процессов, драматических конфликтов, больших идей, глубоких обобщений.</w:t>
      </w:r>
    </w:p>
    <w:p w14:paraId="50F76B4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276AB2">
        <w:rPr>
          <w:rFonts w:ascii="Times New Roman" w:hAnsi="Times New Roman" w:cs="Times New Roman"/>
          <w:i/>
          <w:sz w:val="28"/>
          <w:szCs w:val="28"/>
        </w:rPr>
        <w:t>сонатной формы без разработки</w:t>
      </w:r>
      <w:r w:rsidRPr="00276AB2">
        <w:rPr>
          <w:rFonts w:ascii="Times New Roman" w:hAnsi="Times New Roman" w:cs="Times New Roman"/>
          <w:sz w:val="28"/>
          <w:szCs w:val="28"/>
        </w:rPr>
        <w:t xml:space="preserve"> (сокращенная): ослабленность развития и контраста, варьирование, актуальность для вокальной и хоровой музыки, медленных частей сонатно-симфонических циклов, увертюр (Россини. Увертюра к «Севильскому цирюльнику»).</w:t>
      </w:r>
    </w:p>
    <w:p w14:paraId="3EDC692D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Сонатная форма с эпизодом</w:t>
      </w:r>
      <w:r w:rsidRPr="00276AB2">
        <w:rPr>
          <w:rFonts w:ascii="Times New Roman" w:hAnsi="Times New Roman" w:cs="Times New Roman"/>
          <w:sz w:val="28"/>
          <w:szCs w:val="28"/>
        </w:rPr>
        <w:t xml:space="preserve">: значимость крупномасштабного контраста,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трехчастность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ослабленность развития (Бетховен. Ф-п. соната № 7, медленная часть).</w:t>
      </w:r>
    </w:p>
    <w:p w14:paraId="28BBC07C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Сонатная форма в первых частях концертов</w:t>
      </w:r>
      <w:r w:rsidRPr="00276AB2">
        <w:rPr>
          <w:rFonts w:ascii="Times New Roman" w:hAnsi="Times New Roman" w:cs="Times New Roman"/>
          <w:sz w:val="28"/>
          <w:szCs w:val="28"/>
        </w:rPr>
        <w:t xml:space="preserve">: игра-состязание на всех уровнях формы. Двойная экспозиция, каденция, второй эпизод </w:t>
      </w:r>
      <w:proofErr w:type="spellStart"/>
      <w:r w:rsidRPr="00276AB2">
        <w:rPr>
          <w:rFonts w:ascii="Times New Roman" w:hAnsi="Times New Roman" w:cs="Times New Roman"/>
          <w:sz w:val="28"/>
          <w:szCs w:val="28"/>
          <w:lang w:val="en-US"/>
        </w:rPr>
        <w:t>tutti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и другие особенности (Бетховен.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ф-п. концерт,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ч.)</w:t>
      </w:r>
    </w:p>
    <w:p w14:paraId="45D4266B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Применение сонатной формы в симфонических и инструментальных произведениях, увертюрах, вокальной и хоровой музыке. Черты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в других формах.  Историческая эволюция.</w:t>
      </w:r>
    </w:p>
    <w:p w14:paraId="76D2BABF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33676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11. Рондо-сонатная форма</w:t>
      </w:r>
    </w:p>
    <w:p w14:paraId="4C5D171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Рондо-соната – вид рондо с тремя эпизодами, в котором крайние эпизоды тематически и тонально находятся в том же соотношении, что и ПП в экспозиции и репризе сонатной формы. АВАСАВ</w:t>
      </w:r>
      <w:r w:rsidRPr="00276A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AB2">
        <w:rPr>
          <w:rFonts w:ascii="Times New Roman" w:hAnsi="Times New Roman" w:cs="Times New Roman"/>
          <w:sz w:val="28"/>
          <w:szCs w:val="28"/>
        </w:rPr>
        <w:t>А.</w:t>
      </w:r>
    </w:p>
    <w:p w14:paraId="2A4CDA5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Двойственность формы: соединение признаков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рондальности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(чередование, рефрена и эпизодов) 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(тональное «поведение» ПП,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трехчастность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).</w:t>
      </w:r>
    </w:p>
    <w:p w14:paraId="616088BA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Характеристика основных частей. Кода. Пропуск центрального эпизода или разработки. Моцартовская разновидность с 4 эпизодами.</w:t>
      </w:r>
    </w:p>
    <w:p w14:paraId="4F6A3AF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Преимущественно жанровый характер формы и ее применение в финалах сонатно-симфонических циклов. Историческая эволюция.</w:t>
      </w:r>
    </w:p>
    <w:p w14:paraId="3964BEB8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55A07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12. Циклические инструментальные формы</w:t>
      </w:r>
    </w:p>
    <w:p w14:paraId="278BBFCC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>Циклическая форма – форма, состоящая из нескольких контрастных, достаточно самостоятельных частей, образующих сложное единство идейно-художественного замысла.</w:t>
      </w:r>
    </w:p>
    <w:p w14:paraId="3749B54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Происхождение из двухчастных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прациклов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. Формирование сюиты, а далее на ее основе – сонатно-симфонического цикла.</w:t>
      </w:r>
    </w:p>
    <w:p w14:paraId="21BB1E4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Сюита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слабо регламентированное и организованное единство пьес, основанное на принципе координации. Использование в серенадах, дивертисментах, кассациях (Моцарт. «Маленькая ночная музыка»).</w:t>
      </w:r>
    </w:p>
    <w:p w14:paraId="2286902C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Сонатно-симфонический цикл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высокоорганизованное единство пьес, основанное на принципе субординации. Факторы единства: небольшое количество частей, логическое развертывание по типу </w:t>
      </w:r>
      <w:proofErr w:type="spellStart"/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: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76AB2">
        <w:rPr>
          <w:rFonts w:ascii="Times New Roman" w:hAnsi="Times New Roman" w:cs="Times New Roman"/>
          <w:sz w:val="28"/>
          <w:szCs w:val="28"/>
        </w:rPr>
        <w:t>: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76AB2">
        <w:rPr>
          <w:rFonts w:ascii="Times New Roman" w:hAnsi="Times New Roman" w:cs="Times New Roman"/>
          <w:sz w:val="28"/>
          <w:szCs w:val="28"/>
        </w:rPr>
        <w:t>, распределение функций между частями, наличие кульминации, проекция сонатной формы на целое, интонационные связи частей. Характеристика частей. Особенности двухчастных циклов и циклов с большим количеством частей.</w:t>
      </w:r>
    </w:p>
    <w:p w14:paraId="1F55A8CD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Применение циклических форм и их историческая эволюция.</w:t>
      </w:r>
    </w:p>
    <w:p w14:paraId="34397885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5B10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13. Смешанные и свободные формы</w:t>
      </w:r>
    </w:p>
    <w:p w14:paraId="499F38FF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Взаимное обогащение или необычное использование формообразующих принципов как причина появления смешанных и свободных форм.</w:t>
      </w:r>
    </w:p>
    <w:p w14:paraId="7C5A73B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Смешанная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форма – объединение черт нескольких ранее сложившихся принципов формообразования. Неравноправие принципов. Форма второго плана.</w:t>
      </w:r>
    </w:p>
    <w:p w14:paraId="35160E98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Два типа смешения: горизонтальный (отклонение – Шопен. Прелюдия № 6 и модуляция – Чайковский. «Ромео и Джульетта», ПП) и вертикальный (моноцикл и др.).</w:t>
      </w:r>
    </w:p>
    <w:p w14:paraId="2A3AB244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Свободная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форма – композиция, не соответствующая известным регламентированным музыкальным формам. Неабсолютное значение понятия «свобода». Градации свободных форм от свободно трактованной … формы – до импровизационной. Преобладание процессуального начала над </w:t>
      </w:r>
      <w:r w:rsidRPr="00276AB2">
        <w:rPr>
          <w:rFonts w:ascii="Times New Roman" w:hAnsi="Times New Roman" w:cs="Times New Roman"/>
          <w:sz w:val="28"/>
          <w:szCs w:val="28"/>
        </w:rPr>
        <w:lastRenderedPageBreak/>
        <w:t>архитектоническим. Характерность как импровизационной текучести, так и «эклектичного» следования контрастных разделов. Особая значимость факторов объединения целого.</w:t>
      </w:r>
    </w:p>
    <w:p w14:paraId="28D5946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Композиционный эллипсис. Нетиповые композиции (Чайковский. «Манфред», </w:t>
      </w:r>
      <w:r w:rsidRPr="00276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AB2">
        <w:rPr>
          <w:rFonts w:ascii="Times New Roman" w:hAnsi="Times New Roman" w:cs="Times New Roman"/>
          <w:sz w:val="28"/>
          <w:szCs w:val="28"/>
        </w:rPr>
        <w:t xml:space="preserve"> ч.).</w:t>
      </w:r>
    </w:p>
    <w:p w14:paraId="24AAE1A7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Применение и историческая эволюция смешанных и свободных форм.</w:t>
      </w:r>
      <w:r w:rsidRPr="00276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A9F79EA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4F354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Раздел 3. ФОРМООБРАЗОВАНИЕ В СИНТЕТИЧЕСКИХ ЖАНРАХ</w:t>
      </w:r>
    </w:p>
    <w:p w14:paraId="35C7B7E1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14. Формы вокальной музыки. Взаимодействие слова и музыки.</w:t>
      </w:r>
    </w:p>
    <w:p w14:paraId="49E60ED3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Особые формы вокальной музыки: куплетная, куплетно-вариационная,</w:t>
      </w:r>
    </w:p>
    <w:p w14:paraId="19D3978F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куплетно-вариантная, сквозная</w:t>
      </w:r>
    </w:p>
    <w:p w14:paraId="656A19CB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Синтетический характер вокальной музыки. Взаимодействие слова и музыки: жанровый аспект (песня и романс, речитатив и ария), интонационный аспект (кантилена 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речитация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). Влияние слова на музыкальное формообразование.</w:t>
      </w:r>
    </w:p>
    <w:p w14:paraId="326C8093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Общие особенности формообразования: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разомкнутость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и текучесть экспозиционных построений, спокойный характер развивающих участков формы, избегание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разработочности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необязательность или специфичность репризы.</w:t>
      </w:r>
    </w:p>
    <w:p w14:paraId="078D5C99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Куплетная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форма – многократное повторение одного музыкального построения при продвижении словесного текста. Куплет, запев, припев и их структурирование и функциональное решение. Простота, легкая запоминаемость, статичность, большие выразительные возможности как причины распространенности формы. Принцип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куплетности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.</w:t>
      </w:r>
    </w:p>
    <w:p w14:paraId="55262136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Куплетно-вариационная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несущественные изменения при многократном повторении одного музыкального построения. «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Глинкинские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» вариации.</w:t>
      </w:r>
    </w:p>
    <w:p w14:paraId="32D5075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Куплетно-вариантная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– куплетная форма с существенными изменениями мелодии, гармонии, структуры куплетов (Чайковский. «Пиковая дама». Романс Полины).</w:t>
      </w:r>
    </w:p>
    <w:p w14:paraId="3187253E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>Сквозная</w:t>
      </w:r>
      <w:r w:rsidRPr="00276AB2">
        <w:rPr>
          <w:rFonts w:ascii="Times New Roman" w:hAnsi="Times New Roman" w:cs="Times New Roman"/>
          <w:sz w:val="28"/>
          <w:szCs w:val="28"/>
        </w:rPr>
        <w:t xml:space="preserve"> форма – музыкальное развертывание, в большой степени зависимое от словесного текста. Контрастность 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бесконтрастность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сопоставление разделов и текучее развертывание. Объединение в целое при помощи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репризирования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рефренности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интонационных связей, инструментальных заключений и отыгрышей и т.д. (Лист. «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Лорелея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»).</w:t>
      </w:r>
    </w:p>
    <w:p w14:paraId="28AC7B70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084F33" w14:textId="77777777" w:rsidR="002A44D5" w:rsidRPr="00276AB2" w:rsidRDefault="002A44D5" w:rsidP="00276AB2">
      <w:pPr>
        <w:spacing w:after="0" w:line="360" w:lineRule="auto"/>
        <w:ind w:right="9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Тема 15. Оперные формы</w:t>
      </w:r>
    </w:p>
    <w:p w14:paraId="65D35DB9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Синтетический характер вокальной музыки. Взаимодействие театрального искусства, слова и музыки. Влияние театрального действия на музыкальное формообразование. Этапы становления оперного действия (экспозиция образов, завязка, развитие действия, кульминация, развязка; прологи и эпилог; эпизоды отстранения) и особенности музыкального формообразования в них.</w:t>
      </w:r>
    </w:p>
    <w:p w14:paraId="78BF6855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Особенности проявления принципа повторности. Многоплановость в опере.</w:t>
      </w:r>
    </w:p>
    <w:p w14:paraId="621274D2" w14:textId="77777777" w:rsidR="002A44D5" w:rsidRPr="00276AB2" w:rsidRDefault="002A44D5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Формы оперных сцен: репризные (трехчастные, рондо,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полирефренное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рондо, сонатная без разработки, концентрическая) и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безрепризные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(контрастно-составная, сюитная, свободная).</w:t>
      </w:r>
    </w:p>
    <w:p w14:paraId="79188483" w14:textId="77777777" w:rsidR="00276AB2" w:rsidRDefault="00276AB2" w:rsidP="00276AB2">
      <w:pPr>
        <w:spacing w:after="20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088D5" w14:textId="77777777" w:rsidR="002A44D5" w:rsidRPr="00276AB2" w:rsidRDefault="00276AB2" w:rsidP="00276AB2">
      <w:pPr>
        <w:spacing w:after="20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2A44D5" w:rsidRPr="0027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контроля знаний</w:t>
      </w:r>
    </w:p>
    <w:p w14:paraId="75AE14F0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14:paraId="326638EB" w14:textId="77777777" w:rsidR="002A44D5" w:rsidRPr="00276AB2" w:rsidRDefault="002A44D5" w:rsidP="00276A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используются следующие виды контроля качества знаний студентов: текущий, промежуточный, итоговый контроль.</w:t>
      </w:r>
    </w:p>
    <w:p w14:paraId="16A2616C" w14:textId="77777777" w:rsidR="002A44D5" w:rsidRPr="00276AB2" w:rsidRDefault="002A44D5" w:rsidP="00276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Текущий контроль проводится на протяжении всего периода изучения дисциплины. При этом контроле преподаватель оценивает уровень участия студентов в аудиторной работе, степень усвоения ими учебного материала и 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выявляет недостатки в подготовке студентов в целях дальнейшего совершенствования методики преподавания данной дисциплины, активизации работы студентов в ходе занятий и оказания им индивидуальной помощи со стороны преподавателей. Промежуточный контроль проводится с целью выявления картины успеваемости в течение семестра, для обеспечения большей объективности в оценке знаний студентов (семестровые аттестации, осуществляются на базе двух рейтинговых «срезов»). Итоговый контроль   предполагает проведение итогового экзамена за полный курс обучения по данному предмету.</w:t>
      </w:r>
    </w:p>
    <w:p w14:paraId="6E801BBD" w14:textId="77777777" w:rsidR="002A44D5" w:rsidRPr="00276AB2" w:rsidRDefault="002A44D5" w:rsidP="00276A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проверки знаний студентов являются: экзамен, контрольная работа, тестирование.</w:t>
      </w:r>
    </w:p>
    <w:p w14:paraId="43B501A5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276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отлично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хорошее знание материала обучающимся в объёме, предусмотренном разделом «Содержание программы».</w:t>
      </w:r>
    </w:p>
    <w:p w14:paraId="120CE4A5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276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достаточное знание материала обучающимся в объёме, предусмотренном разделом «Содержание программы».</w:t>
      </w:r>
    </w:p>
    <w:p w14:paraId="13AC4F48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276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удовлетворительно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знание основных положений изучаемого материала в объёме, предусмотренном разделом «Содержание программы».</w:t>
      </w:r>
    </w:p>
    <w:p w14:paraId="546A3F9E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</w:t>
      </w:r>
      <w:r w:rsidRPr="00276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удовлетворительно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характеризует обучающегося как не справившегося с изучением дисциплины в соответствии с программными требованиями. </w:t>
      </w:r>
    </w:p>
    <w:p w14:paraId="0B176EA9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 «Зачтено» ставится если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освоил основные положения курса в соответствии с программными требованиями.</w:t>
      </w:r>
    </w:p>
    <w:p w14:paraId="1CFD1034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 «Не зачтено» ставится если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не освоил основные положения курса в соответствии с программными требованиями. </w:t>
      </w:r>
    </w:p>
    <w:p w14:paraId="33636752" w14:textId="77777777" w:rsidR="00292962" w:rsidRDefault="00292962" w:rsidP="00292962">
      <w:pPr>
        <w:tabs>
          <w:tab w:val="left" w:pos="28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F72C2" w14:textId="77777777" w:rsidR="002A44D5" w:rsidRPr="00276AB2" w:rsidRDefault="002A44D5" w:rsidP="00292962">
      <w:pPr>
        <w:tabs>
          <w:tab w:val="left" w:pos="28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Материально-техническое обеспечение дисциплины</w:t>
      </w:r>
    </w:p>
    <w:p w14:paraId="3F623845" w14:textId="77777777" w:rsidR="00292962" w:rsidRDefault="002A44D5" w:rsidP="00276AB2">
      <w:pPr>
        <w:spacing w:after="120" w:line="36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276AB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Для проведения занятий по «Музыкальной форме» использу</w:t>
      </w:r>
      <w:r w:rsidR="0029296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ю</w:t>
      </w:r>
      <w:r w:rsidRPr="00276AB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тся </w:t>
      </w:r>
      <w:r w:rsidR="0029296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аудитории:</w:t>
      </w:r>
    </w:p>
    <w:p w14:paraId="361586F5" w14:textId="77777777" w:rsidR="002A44D5" w:rsidRDefault="002A44D5" w:rsidP="00276AB2">
      <w:pPr>
        <w:spacing w:after="120" w:line="36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276AB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 27</w:t>
      </w:r>
      <w:r w:rsidR="0029296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- 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 «</w:t>
      </w:r>
      <w:proofErr w:type="spellStart"/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Петроф</w:t>
      </w:r>
      <w:proofErr w:type="spellEnd"/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- 1шт., телевизор «Филипс», - 1шт., стол – 10шт., компьютер – 1 шт., настенный цифровой стенд – 1шт., доска учебная – 1 шт., проигрыватель – 1 шт., стул – 6 шт., видеомагнитофон «</w:t>
      </w:r>
      <w:proofErr w:type="spellStart"/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Фунай</w:t>
      </w:r>
      <w:proofErr w:type="spellEnd"/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шт., DVD плеер «Филипс» - 1 шт., пульт – 1 шт.</w:t>
      </w:r>
    </w:p>
    <w:p w14:paraId="72E74150" w14:textId="77777777" w:rsidR="00292962" w:rsidRPr="00276AB2" w:rsidRDefault="00292962" w:rsidP="00276AB2">
      <w:pPr>
        <w:spacing w:after="120" w:line="36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№40 - п</w:t>
      </w:r>
      <w:r w:rsidRPr="0029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ианино «</w:t>
      </w:r>
      <w:proofErr w:type="spellStart"/>
      <w:r w:rsidRPr="0029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Петроф</w:t>
      </w:r>
      <w:proofErr w:type="spellEnd"/>
      <w:r w:rsidRPr="002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- 1шт., стол – 11шт., стул – 4 шт., скамья – 2шт., доска ученическая – 1шт., телевизор – 1 шт., </w:t>
      </w:r>
      <w:r w:rsidRPr="002929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2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плеер – 1 шт., компьютер – 1шт.</w:t>
      </w:r>
    </w:p>
    <w:p w14:paraId="2CC191E0" w14:textId="77777777" w:rsidR="00292962" w:rsidRDefault="00292962" w:rsidP="00276AB2">
      <w:pPr>
        <w:tabs>
          <w:tab w:val="left" w:pos="28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602F0" w14:textId="77777777" w:rsidR="002A44D5" w:rsidRPr="00276AB2" w:rsidRDefault="002A44D5" w:rsidP="00276AB2">
      <w:pPr>
        <w:tabs>
          <w:tab w:val="left" w:pos="28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Учебно-методическое и информационное обеспечение дисциплины</w:t>
      </w:r>
    </w:p>
    <w:p w14:paraId="16AB6C62" w14:textId="77777777" w:rsidR="002A44D5" w:rsidRPr="00292962" w:rsidRDefault="002A44D5" w:rsidP="00276AB2">
      <w:pPr>
        <w:spacing w:after="0" w:line="360" w:lineRule="auto"/>
        <w:ind w:right="9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2962">
        <w:rPr>
          <w:rFonts w:ascii="Times New Roman" w:hAnsi="Times New Roman" w:cs="Times New Roman"/>
          <w:sz w:val="28"/>
          <w:szCs w:val="28"/>
          <w:u w:val="single"/>
        </w:rPr>
        <w:t>Основная</w:t>
      </w:r>
      <w:r w:rsidR="0029296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969B21C" w14:textId="77777777" w:rsidR="00292962" w:rsidRPr="00CB012B" w:rsidRDefault="00292962" w:rsidP="00292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>1.</w:t>
      </w:r>
      <w:r w:rsidRPr="00CB012B">
        <w:rPr>
          <w:rFonts w:ascii="Times New Roman" w:hAnsi="Times New Roman" w:cs="Times New Roman"/>
          <w:sz w:val="28"/>
          <w:szCs w:val="28"/>
        </w:rPr>
        <w:tab/>
        <w:t>Аренский, А.С. Руководство к изучению форм инструментальной и вокальной музыки [Электронный ресурс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учебное пособие / А.С. Аренский. — Электрон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дан. — Санкт-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Лань, Планета музыки, 2017. — 124 с. — Режим доступа: </w:t>
      </w:r>
      <w:hyperlink r:id="rId5" w:history="1">
        <w:r w:rsidRPr="00CB012B">
          <w:rPr>
            <w:rStyle w:val="a5"/>
            <w:sz w:val="28"/>
            <w:szCs w:val="28"/>
          </w:rPr>
          <w:t>https://e.lanbook.com/book/93722</w:t>
        </w:r>
      </w:hyperlink>
      <w:r w:rsidRPr="00CB012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>. с экрана.</w:t>
      </w:r>
    </w:p>
    <w:p w14:paraId="76E2B316" w14:textId="77777777" w:rsidR="00292962" w:rsidRPr="00CB012B" w:rsidRDefault="00292962" w:rsidP="00292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>2.</w:t>
      </w:r>
      <w:r w:rsidRPr="00CB012B">
        <w:rPr>
          <w:rFonts w:ascii="Times New Roman" w:hAnsi="Times New Roman" w:cs="Times New Roman"/>
          <w:sz w:val="28"/>
          <w:szCs w:val="28"/>
        </w:rPr>
        <w:tab/>
        <w:t>Заднепровская, Г.В. Анализ музыкальных произведений [Электронный ресурс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учебник / Г.В. Заднепровская. — Электрон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дан. — Санкт-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Лань, Планета музыки, 2018. — 272 с. — Режим доступа: </w:t>
      </w:r>
      <w:hyperlink r:id="rId6" w:history="1">
        <w:r w:rsidRPr="00CB012B">
          <w:rPr>
            <w:rStyle w:val="a5"/>
            <w:sz w:val="28"/>
            <w:szCs w:val="28"/>
          </w:rPr>
          <w:t>https://e.lanbook.com/book/102515</w:t>
        </w:r>
      </w:hyperlink>
      <w:r w:rsidRPr="00CB012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>. с экрана.</w:t>
      </w:r>
    </w:p>
    <w:p w14:paraId="71FD47CD" w14:textId="77777777" w:rsidR="00292962" w:rsidRPr="00CB012B" w:rsidRDefault="00292962" w:rsidP="00292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>3.</w:t>
      </w:r>
      <w:r w:rsidRPr="00CB012B">
        <w:rPr>
          <w:rFonts w:ascii="Times New Roman" w:hAnsi="Times New Roman" w:cs="Times New Roman"/>
          <w:sz w:val="28"/>
          <w:szCs w:val="28"/>
        </w:rPr>
        <w:tab/>
        <w:t>Казанцева, Л.П. Содержание музыкального произведения в контексте музыкальной жизни [Электронный ресурс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учебное пособие / Л.П. Казанцева. — Электрон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дан. — Санкт-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Лань, Планета музыки, 2017. — 192 с. — Режим доступа: </w:t>
      </w:r>
      <w:hyperlink r:id="rId7" w:history="1">
        <w:r w:rsidRPr="00CB012B">
          <w:rPr>
            <w:rStyle w:val="a5"/>
            <w:sz w:val="28"/>
            <w:szCs w:val="28"/>
          </w:rPr>
          <w:t>https://e.lanbook.com/book/93725</w:t>
        </w:r>
      </w:hyperlink>
      <w:r w:rsidRPr="00CB012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>. с экрана.</w:t>
      </w:r>
    </w:p>
    <w:p w14:paraId="1CB88A92" w14:textId="77777777" w:rsidR="00292962" w:rsidRPr="00292962" w:rsidRDefault="00292962" w:rsidP="00292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2962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EA8C9B2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bCs/>
          <w:sz w:val="28"/>
          <w:szCs w:val="28"/>
        </w:rPr>
        <w:t xml:space="preserve">Анализ вокальных произведений / Под ред. О. </w:t>
      </w:r>
      <w:proofErr w:type="spellStart"/>
      <w:r w:rsidRPr="00CB012B">
        <w:rPr>
          <w:rFonts w:ascii="Times New Roman" w:hAnsi="Times New Roman" w:cs="Times New Roman"/>
          <w:bCs/>
          <w:sz w:val="28"/>
          <w:szCs w:val="28"/>
        </w:rPr>
        <w:t>Коловского</w:t>
      </w:r>
      <w:proofErr w:type="spellEnd"/>
      <w:r w:rsidRPr="00CB012B">
        <w:rPr>
          <w:rFonts w:ascii="Times New Roman" w:hAnsi="Times New Roman" w:cs="Times New Roman"/>
          <w:bCs/>
          <w:sz w:val="28"/>
          <w:szCs w:val="28"/>
        </w:rPr>
        <w:t>. Л., 1988</w:t>
      </w:r>
    </w:p>
    <w:p w14:paraId="5C4E9684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360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012B">
        <w:rPr>
          <w:rFonts w:ascii="Times New Roman" w:hAnsi="Times New Roman" w:cs="Times New Roman"/>
          <w:i/>
          <w:sz w:val="28"/>
          <w:szCs w:val="28"/>
        </w:rPr>
        <w:t>Бусслер</w:t>
      </w:r>
      <w:proofErr w:type="spellEnd"/>
      <w:r w:rsidRPr="00CB012B">
        <w:rPr>
          <w:rFonts w:ascii="Times New Roman" w:hAnsi="Times New Roman" w:cs="Times New Roman"/>
          <w:i/>
          <w:sz w:val="28"/>
          <w:szCs w:val="28"/>
        </w:rPr>
        <w:t xml:space="preserve"> Л.</w:t>
      </w:r>
      <w:r w:rsidRPr="00CB012B">
        <w:rPr>
          <w:rFonts w:ascii="Times New Roman" w:hAnsi="Times New Roman" w:cs="Times New Roman"/>
          <w:sz w:val="28"/>
          <w:szCs w:val="28"/>
        </w:rPr>
        <w:t xml:space="preserve"> Учебник форм инструментальной музыки. М.: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>, 2012</w:t>
      </w:r>
    </w:p>
    <w:p w14:paraId="4DF132AC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360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12B">
        <w:rPr>
          <w:rFonts w:ascii="Times New Roman" w:hAnsi="Times New Roman" w:cs="Times New Roman"/>
          <w:i/>
          <w:sz w:val="28"/>
          <w:szCs w:val="28"/>
        </w:rPr>
        <w:t>Григорьева Г.В.</w:t>
      </w:r>
      <w:r w:rsidRPr="00CB012B">
        <w:rPr>
          <w:rFonts w:ascii="Times New Roman" w:hAnsi="Times New Roman" w:cs="Times New Roman"/>
          <w:sz w:val="28"/>
          <w:szCs w:val="28"/>
        </w:rPr>
        <w:t xml:space="preserve"> Анализ музыкальных произведений. Рондо в музыке ХХ века. М., 1995</w:t>
      </w:r>
    </w:p>
    <w:p w14:paraId="3931DFD4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360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bCs/>
          <w:sz w:val="28"/>
          <w:szCs w:val="28"/>
        </w:rPr>
        <w:lastRenderedPageBreak/>
        <w:t>Дмитриевская К. Анализ хоровых произведений. М., 1965</w:t>
      </w:r>
    </w:p>
    <w:p w14:paraId="49649EB5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360"/>
          <w:tab w:val="num" w:pos="851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12B">
        <w:rPr>
          <w:rFonts w:ascii="Times New Roman" w:hAnsi="Times New Roman" w:cs="Times New Roman"/>
          <w:bCs/>
          <w:i/>
          <w:sz w:val="28"/>
          <w:szCs w:val="28"/>
        </w:rPr>
        <w:t>Лаврентьева И.</w:t>
      </w:r>
      <w:r w:rsidRPr="00CB012B">
        <w:rPr>
          <w:rFonts w:ascii="Times New Roman" w:hAnsi="Times New Roman" w:cs="Times New Roman"/>
          <w:bCs/>
          <w:sz w:val="28"/>
          <w:szCs w:val="28"/>
        </w:rPr>
        <w:t xml:space="preserve"> Вокальные формы в курсе анализа музыкальных произведений. М., 1978</w:t>
      </w:r>
    </w:p>
    <w:p w14:paraId="342965AA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360"/>
          <w:tab w:val="num" w:pos="851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12B">
        <w:rPr>
          <w:rFonts w:ascii="Times New Roman" w:hAnsi="Times New Roman" w:cs="Times New Roman"/>
          <w:i/>
          <w:sz w:val="28"/>
          <w:szCs w:val="28"/>
        </w:rPr>
        <w:t>Мазель</w:t>
      </w:r>
      <w:proofErr w:type="spellEnd"/>
      <w:r w:rsidRPr="00CB012B">
        <w:rPr>
          <w:rFonts w:ascii="Times New Roman" w:hAnsi="Times New Roman" w:cs="Times New Roman"/>
          <w:i/>
          <w:sz w:val="28"/>
          <w:szCs w:val="28"/>
        </w:rPr>
        <w:t xml:space="preserve"> Л.А., </w:t>
      </w:r>
      <w:proofErr w:type="spellStart"/>
      <w:r w:rsidRPr="00CB012B">
        <w:rPr>
          <w:rFonts w:ascii="Times New Roman" w:hAnsi="Times New Roman" w:cs="Times New Roman"/>
          <w:i/>
          <w:sz w:val="28"/>
          <w:szCs w:val="28"/>
        </w:rPr>
        <w:t>Цуккерман</w:t>
      </w:r>
      <w:proofErr w:type="spellEnd"/>
      <w:r w:rsidRPr="00CB012B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Pr="00CB012B">
        <w:rPr>
          <w:rFonts w:ascii="Times New Roman" w:hAnsi="Times New Roman" w:cs="Times New Roman"/>
          <w:sz w:val="28"/>
          <w:szCs w:val="28"/>
        </w:rPr>
        <w:t xml:space="preserve"> </w:t>
      </w:r>
      <w:r w:rsidRPr="00CB012B">
        <w:rPr>
          <w:rFonts w:ascii="Times New Roman" w:hAnsi="Times New Roman" w:cs="Times New Roman"/>
          <w:bCs/>
          <w:sz w:val="28"/>
          <w:szCs w:val="28"/>
        </w:rPr>
        <w:t>Анализ музыкальных произведений. М., 1967</w:t>
      </w:r>
    </w:p>
    <w:p w14:paraId="332DF16B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360"/>
          <w:tab w:val="num" w:pos="851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12B">
        <w:rPr>
          <w:rFonts w:ascii="Times New Roman" w:hAnsi="Times New Roman" w:cs="Times New Roman"/>
          <w:iCs/>
          <w:sz w:val="28"/>
          <w:szCs w:val="28"/>
        </w:rPr>
        <w:t xml:space="preserve">Музыкальная форма / Общ. ред. Ю. </w:t>
      </w:r>
      <w:proofErr w:type="spellStart"/>
      <w:r w:rsidRPr="00CB012B">
        <w:rPr>
          <w:rFonts w:ascii="Times New Roman" w:hAnsi="Times New Roman" w:cs="Times New Roman"/>
          <w:iCs/>
          <w:sz w:val="28"/>
          <w:szCs w:val="28"/>
        </w:rPr>
        <w:t>Тюлина</w:t>
      </w:r>
      <w:proofErr w:type="spellEnd"/>
      <w:r w:rsidRPr="00CB012B">
        <w:rPr>
          <w:rFonts w:ascii="Times New Roman" w:hAnsi="Times New Roman" w:cs="Times New Roman"/>
          <w:iCs/>
          <w:sz w:val="28"/>
          <w:szCs w:val="28"/>
        </w:rPr>
        <w:t>. Л., 1974</w:t>
      </w:r>
    </w:p>
    <w:p w14:paraId="0493545E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426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012B">
        <w:rPr>
          <w:rFonts w:ascii="Times New Roman" w:hAnsi="Times New Roman" w:cs="Times New Roman"/>
          <w:i/>
          <w:sz w:val="28"/>
          <w:szCs w:val="28"/>
        </w:rPr>
        <w:t>Тюлин</w:t>
      </w:r>
      <w:proofErr w:type="spellEnd"/>
      <w:r w:rsidRPr="00CB012B">
        <w:rPr>
          <w:rFonts w:ascii="Times New Roman" w:hAnsi="Times New Roman" w:cs="Times New Roman"/>
          <w:i/>
          <w:sz w:val="28"/>
          <w:szCs w:val="28"/>
        </w:rPr>
        <w:t xml:space="preserve"> Ю.Н. </w:t>
      </w:r>
      <w:r w:rsidRPr="00CB012B">
        <w:rPr>
          <w:rFonts w:ascii="Times New Roman" w:hAnsi="Times New Roman" w:cs="Times New Roman"/>
          <w:sz w:val="28"/>
          <w:szCs w:val="28"/>
        </w:rPr>
        <w:t>Строение музыкальной речи. М., 1969</w:t>
      </w:r>
    </w:p>
    <w:p w14:paraId="231839FF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426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012B">
        <w:rPr>
          <w:rFonts w:ascii="Times New Roman" w:hAnsi="Times New Roman" w:cs="Times New Roman"/>
          <w:bCs/>
          <w:i/>
          <w:sz w:val="28"/>
          <w:szCs w:val="28"/>
        </w:rPr>
        <w:t>Цуккерман</w:t>
      </w:r>
      <w:proofErr w:type="spellEnd"/>
      <w:r w:rsidRPr="00CB012B">
        <w:rPr>
          <w:rFonts w:ascii="Times New Roman" w:hAnsi="Times New Roman" w:cs="Times New Roman"/>
          <w:bCs/>
          <w:i/>
          <w:sz w:val="28"/>
          <w:szCs w:val="28"/>
        </w:rPr>
        <w:t xml:space="preserve"> В.А. </w:t>
      </w:r>
      <w:r w:rsidRPr="00CB012B">
        <w:rPr>
          <w:rFonts w:ascii="Times New Roman" w:hAnsi="Times New Roman" w:cs="Times New Roman"/>
          <w:bCs/>
          <w:sz w:val="28"/>
          <w:szCs w:val="28"/>
        </w:rPr>
        <w:t>Анализ музыкальных произведений. Вариационная форма. М., 1974</w:t>
      </w:r>
    </w:p>
    <w:p w14:paraId="7375A6AD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426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B012B">
        <w:rPr>
          <w:rFonts w:ascii="Times New Roman" w:hAnsi="Times New Roman" w:cs="Times New Roman"/>
          <w:i/>
          <w:sz w:val="28"/>
          <w:szCs w:val="28"/>
        </w:rPr>
        <w:t>Цуккерман</w:t>
      </w:r>
      <w:proofErr w:type="spellEnd"/>
      <w:r w:rsidRPr="00CB012B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Pr="00CB012B">
        <w:rPr>
          <w:rFonts w:ascii="Times New Roman" w:hAnsi="Times New Roman" w:cs="Times New Roman"/>
          <w:sz w:val="28"/>
          <w:szCs w:val="28"/>
        </w:rPr>
        <w:t xml:space="preserve"> Анализ музыкальных произведений. Общие принципы развития и формообразования в музыке. Простые формы. М., 1980</w:t>
      </w:r>
    </w:p>
    <w:p w14:paraId="03884026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426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012B">
        <w:rPr>
          <w:rFonts w:ascii="Times New Roman" w:hAnsi="Times New Roman" w:cs="Times New Roman"/>
          <w:bCs/>
          <w:i/>
          <w:sz w:val="28"/>
          <w:szCs w:val="28"/>
        </w:rPr>
        <w:t>Цуккерман</w:t>
      </w:r>
      <w:proofErr w:type="spellEnd"/>
      <w:r w:rsidRPr="00CB012B">
        <w:rPr>
          <w:rFonts w:ascii="Times New Roman" w:hAnsi="Times New Roman" w:cs="Times New Roman"/>
          <w:bCs/>
          <w:i/>
          <w:sz w:val="28"/>
          <w:szCs w:val="28"/>
        </w:rPr>
        <w:t xml:space="preserve"> В.А. </w:t>
      </w:r>
      <w:r w:rsidRPr="00CB012B">
        <w:rPr>
          <w:rFonts w:ascii="Times New Roman" w:hAnsi="Times New Roman" w:cs="Times New Roman"/>
          <w:bCs/>
          <w:sz w:val="28"/>
          <w:szCs w:val="28"/>
        </w:rPr>
        <w:t xml:space="preserve">Анализ музыкальных произведений. Рондо в его историческом развитии. М., 1988. Ч. </w:t>
      </w:r>
      <w:r w:rsidRPr="00CB012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B012B">
        <w:rPr>
          <w:rFonts w:ascii="Times New Roman" w:hAnsi="Times New Roman" w:cs="Times New Roman"/>
          <w:bCs/>
          <w:sz w:val="28"/>
          <w:szCs w:val="28"/>
        </w:rPr>
        <w:t xml:space="preserve">; М., 1990. Ч. </w:t>
      </w:r>
      <w:r w:rsidRPr="00CB012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</w:p>
    <w:p w14:paraId="1D11AAAD" w14:textId="77777777" w:rsidR="00292962" w:rsidRPr="00CB012B" w:rsidRDefault="00292962" w:rsidP="00292962">
      <w:pPr>
        <w:numPr>
          <w:ilvl w:val="0"/>
          <w:numId w:val="6"/>
        </w:numPr>
        <w:tabs>
          <w:tab w:val="clear" w:pos="720"/>
          <w:tab w:val="num" w:pos="426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012B">
        <w:rPr>
          <w:rFonts w:ascii="Times New Roman" w:hAnsi="Times New Roman" w:cs="Times New Roman"/>
          <w:bCs/>
          <w:i/>
          <w:sz w:val="28"/>
          <w:szCs w:val="28"/>
        </w:rPr>
        <w:t>Цуккерман</w:t>
      </w:r>
      <w:proofErr w:type="spellEnd"/>
      <w:r w:rsidRPr="00CB012B">
        <w:rPr>
          <w:rFonts w:ascii="Times New Roman" w:hAnsi="Times New Roman" w:cs="Times New Roman"/>
          <w:bCs/>
          <w:i/>
          <w:sz w:val="28"/>
          <w:szCs w:val="28"/>
        </w:rPr>
        <w:t xml:space="preserve"> В.А. </w:t>
      </w:r>
      <w:r w:rsidRPr="00CB012B">
        <w:rPr>
          <w:rFonts w:ascii="Times New Roman" w:hAnsi="Times New Roman" w:cs="Times New Roman"/>
          <w:bCs/>
          <w:sz w:val="28"/>
          <w:szCs w:val="28"/>
        </w:rPr>
        <w:t>Анализ музыкальных произведений. Сложные формы. М., 1983</w:t>
      </w:r>
    </w:p>
    <w:p w14:paraId="49CD8384" w14:textId="77777777" w:rsidR="002A44D5" w:rsidRPr="00276AB2" w:rsidRDefault="002A44D5" w:rsidP="00276AB2">
      <w:pPr>
        <w:spacing w:after="0" w:line="36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>НОТНАЯ ЛИТЕРАТУРА</w:t>
      </w:r>
    </w:p>
    <w:p w14:paraId="6C3B4288" w14:textId="77777777" w:rsidR="002A44D5" w:rsidRPr="00276AB2" w:rsidRDefault="002A44D5" w:rsidP="00276AB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8B19F3" w:rsidRPr="00276AB2">
        <w:rPr>
          <w:rFonts w:ascii="Times New Roman" w:hAnsi="Times New Roman" w:cs="Times New Roman"/>
          <w:sz w:val="28"/>
          <w:szCs w:val="28"/>
        </w:rPr>
        <w:t>Хоры из Мессы и кантат</w:t>
      </w:r>
    </w:p>
    <w:p w14:paraId="3874449B" w14:textId="77777777" w:rsidR="002A44D5" w:rsidRPr="00276AB2" w:rsidRDefault="002A44D5" w:rsidP="00276AB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Глинка М. Романсы. </w:t>
      </w:r>
      <w:r w:rsidR="008B19F3" w:rsidRPr="00276AB2">
        <w:rPr>
          <w:rFonts w:ascii="Times New Roman" w:hAnsi="Times New Roman" w:cs="Times New Roman"/>
          <w:sz w:val="28"/>
          <w:szCs w:val="28"/>
        </w:rPr>
        <w:t>Хоры из опер</w:t>
      </w:r>
    </w:p>
    <w:p w14:paraId="5F78C90C" w14:textId="77777777" w:rsidR="002A44D5" w:rsidRPr="00276AB2" w:rsidRDefault="002A44D5" w:rsidP="00276AB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Чайковский П.</w:t>
      </w:r>
      <w:r w:rsidR="008B19F3" w:rsidRPr="00276AB2">
        <w:rPr>
          <w:rFonts w:ascii="Times New Roman" w:hAnsi="Times New Roman" w:cs="Times New Roman"/>
          <w:sz w:val="28"/>
          <w:szCs w:val="28"/>
        </w:rPr>
        <w:t xml:space="preserve"> Хоры из опер</w:t>
      </w:r>
      <w:r w:rsidRPr="00276AB2">
        <w:rPr>
          <w:rFonts w:ascii="Times New Roman" w:hAnsi="Times New Roman" w:cs="Times New Roman"/>
          <w:sz w:val="28"/>
          <w:szCs w:val="28"/>
        </w:rPr>
        <w:t xml:space="preserve"> «Евгений Онегин», «Пиковая дама»</w:t>
      </w:r>
    </w:p>
    <w:p w14:paraId="37C5A9ED" w14:textId="77777777" w:rsidR="008B19F3" w:rsidRPr="00276AB2" w:rsidRDefault="002A44D5" w:rsidP="00276AB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Мусоргский М. </w:t>
      </w:r>
      <w:r w:rsidR="008B19F3" w:rsidRPr="00276AB2">
        <w:rPr>
          <w:rFonts w:ascii="Times New Roman" w:hAnsi="Times New Roman" w:cs="Times New Roman"/>
          <w:sz w:val="28"/>
          <w:szCs w:val="28"/>
        </w:rPr>
        <w:t>Хоры из опер</w:t>
      </w:r>
    </w:p>
    <w:p w14:paraId="3514B766" w14:textId="77777777" w:rsidR="002A44D5" w:rsidRPr="00276AB2" w:rsidRDefault="002A44D5" w:rsidP="00276AB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Римский-Корсаков Н. </w:t>
      </w:r>
      <w:r w:rsidR="008B19F3" w:rsidRPr="00276AB2">
        <w:rPr>
          <w:rFonts w:ascii="Times New Roman" w:hAnsi="Times New Roman" w:cs="Times New Roman"/>
          <w:sz w:val="28"/>
          <w:szCs w:val="28"/>
        </w:rPr>
        <w:t xml:space="preserve">хоры из опер «Снегурочка», </w:t>
      </w:r>
      <w:r w:rsidRPr="00276AB2">
        <w:rPr>
          <w:rFonts w:ascii="Times New Roman" w:hAnsi="Times New Roman" w:cs="Times New Roman"/>
          <w:sz w:val="28"/>
          <w:szCs w:val="28"/>
        </w:rPr>
        <w:t>«Садко»</w:t>
      </w:r>
      <w:r w:rsidR="008B19F3" w:rsidRPr="00276AB2">
        <w:rPr>
          <w:rFonts w:ascii="Times New Roman" w:hAnsi="Times New Roman" w:cs="Times New Roman"/>
          <w:sz w:val="28"/>
          <w:szCs w:val="28"/>
        </w:rPr>
        <w:t>, «Китеж»</w:t>
      </w:r>
    </w:p>
    <w:p w14:paraId="76CC96C6" w14:textId="77777777" w:rsidR="002A44D5" w:rsidRPr="00276AB2" w:rsidRDefault="008B19F3" w:rsidP="00276AB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Хоры В. Калинникова, С. Танеева, Д. Шостаковича, Г. Свиридова, В. Гаврилина. Ц. Кюи</w:t>
      </w:r>
    </w:p>
    <w:p w14:paraId="21C11827" w14:textId="77777777" w:rsidR="008B19F3" w:rsidRPr="00276AB2" w:rsidRDefault="008B19F3" w:rsidP="00276AB2">
      <w:pPr>
        <w:spacing w:after="0" w:line="360" w:lineRule="auto"/>
        <w:ind w:right="9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84B24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29F755AF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109ED77F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38BDCA1A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63FF0C4D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4A87E367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5A2BC2CE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5BDD3140" w14:textId="77777777" w:rsidR="00276AB2" w:rsidRDefault="00276AB2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4FB74AFA" w14:textId="77777777" w:rsidR="00843295" w:rsidRDefault="00843295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45C433C9" w14:textId="77777777" w:rsidR="00843295" w:rsidRDefault="00843295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13036D21" w14:textId="77777777" w:rsidR="00843295" w:rsidRDefault="00843295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057E4CEE" w14:textId="77777777" w:rsidR="00843295" w:rsidRDefault="00843295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5959F3F1" w14:textId="77777777" w:rsidR="00843295" w:rsidRDefault="00843295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14:paraId="6AF04834" w14:textId="77777777" w:rsidR="002A44D5" w:rsidRPr="00276AB2" w:rsidRDefault="002A44D5" w:rsidP="00276AB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ПРИЛОЖЕНИЕ 1</w:t>
      </w:r>
    </w:p>
    <w:p w14:paraId="1F0EE310" w14:textId="77777777" w:rsidR="002A44D5" w:rsidRPr="00276AB2" w:rsidRDefault="002A44D5" w:rsidP="00276AB2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14:paraId="19298D25" w14:textId="77777777" w:rsidR="002A44D5" w:rsidRPr="00276AB2" w:rsidRDefault="002A44D5" w:rsidP="00276AB2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преподавателям</w:t>
      </w:r>
    </w:p>
    <w:p w14:paraId="6A187DFC" w14:textId="77777777" w:rsidR="00843295" w:rsidRDefault="002A44D5" w:rsidP="00843295">
      <w:pPr>
        <w:spacing w:line="360" w:lineRule="auto"/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Педагог должен заботиться о гармоничном освоении дисциплины, сочетающем усвоение теоретического материала и овладение практическими навыками.</w:t>
      </w:r>
    </w:p>
    <w:p w14:paraId="48A61991" w14:textId="77777777" w:rsidR="002A44D5" w:rsidRPr="00276AB2" w:rsidRDefault="002A44D5" w:rsidP="00843295">
      <w:pPr>
        <w:spacing w:line="360" w:lineRule="auto"/>
        <w:ind w:right="9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Методические рекомендации студентам</w:t>
      </w:r>
    </w:p>
    <w:p w14:paraId="272FB488" w14:textId="77777777" w:rsidR="002A44D5" w:rsidRPr="00276AB2" w:rsidRDefault="002A44D5" w:rsidP="00276AB2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отдельных тем курса «Музыкальная форма» следует всегда начинать с основных понятий, их содержания и определений, поскольку каждая наука имеет свой категориальный аппарат, который и является ее языком, отличающимся от языка любой другой науки.  Особое внимание следует обратить, прежде всего, на учебники. Необходимо обращаться к справочной литературе (словарям, энциклопедиям, различным справочникам).</w:t>
      </w:r>
    </w:p>
    <w:p w14:paraId="6C2D8B9D" w14:textId="77777777" w:rsidR="002A44D5" w:rsidRPr="00276AB2" w:rsidRDefault="002A44D5" w:rsidP="00276AB2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(базовые) и дополнительные теоретические источники учебной дисциплины приведены в списке литературы. </w:t>
      </w:r>
      <w:r w:rsidRPr="00276A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основное посо</w:t>
      </w:r>
      <w:r w:rsidRPr="00276A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276AB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бие не дает полного или ясного ответа на некоторые вопросы про</w:t>
      </w:r>
      <w:r w:rsidRPr="00276A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то необходимо обращаться к другим учебным пособиям.</w:t>
      </w:r>
    </w:p>
    <w:p w14:paraId="2A51E772" w14:textId="77777777" w:rsidR="002A44D5" w:rsidRPr="00276AB2" w:rsidRDefault="002A44D5" w:rsidP="00276A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B2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 При подготовке к занятиям необходимо составлять конспект, в котором </w:t>
      </w:r>
      <w:r w:rsidRPr="00276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записывать основные понятия, теоретические положения, фактологические сведения. </w:t>
      </w:r>
    </w:p>
    <w:p w14:paraId="2328B8FD" w14:textId="77777777" w:rsidR="002A44D5" w:rsidRPr="00276AB2" w:rsidRDefault="002A44D5" w:rsidP="00276AB2">
      <w:pPr>
        <w:spacing w:after="0" w:line="36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ab/>
      </w:r>
      <w:r w:rsidRPr="00276AB2">
        <w:rPr>
          <w:rFonts w:ascii="Times New Roman" w:hAnsi="Times New Roman" w:cs="Times New Roman"/>
          <w:sz w:val="28"/>
          <w:szCs w:val="28"/>
        </w:rPr>
        <w:t>В качестве требований к уровню освоения содержания дисциплины выступают:</w:t>
      </w:r>
    </w:p>
    <w:p w14:paraId="6C4D7AB4" w14:textId="77777777" w:rsidR="002A44D5" w:rsidRPr="00276AB2" w:rsidRDefault="002A44D5" w:rsidP="00276AB2">
      <w:pPr>
        <w:spacing w:after="0" w:line="36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ab/>
        <w:t>- прочные теоретические знания студентов по теории и исторической эволюции основных смысловых компонентов музыкального произведения;</w:t>
      </w:r>
    </w:p>
    <w:p w14:paraId="73693F74" w14:textId="77777777" w:rsidR="00A424B3" w:rsidRPr="00276AB2" w:rsidRDefault="002A44D5" w:rsidP="00276AB2">
      <w:pPr>
        <w:spacing w:line="360" w:lineRule="auto"/>
        <w:rPr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ab/>
        <w:t>- владение практическими навыками анализа музыкального произведения в смысловом ракурсе.</w:t>
      </w:r>
    </w:p>
    <w:sectPr w:rsidR="00A424B3" w:rsidRPr="0027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590D"/>
    <w:multiLevelType w:val="hybridMultilevel"/>
    <w:tmpl w:val="C4E415E6"/>
    <w:lvl w:ilvl="0" w:tplc="6D247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02CF6"/>
    <w:multiLevelType w:val="hybridMultilevel"/>
    <w:tmpl w:val="280CA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65B7"/>
    <w:multiLevelType w:val="hybridMultilevel"/>
    <w:tmpl w:val="1B68ACBE"/>
    <w:lvl w:ilvl="0" w:tplc="C7FE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B3903"/>
    <w:multiLevelType w:val="hybridMultilevel"/>
    <w:tmpl w:val="ACD03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220F"/>
    <w:multiLevelType w:val="hybridMultilevel"/>
    <w:tmpl w:val="A8D0D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A80"/>
    <w:multiLevelType w:val="hybridMultilevel"/>
    <w:tmpl w:val="0E6E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5247"/>
    <w:multiLevelType w:val="hybridMultilevel"/>
    <w:tmpl w:val="8DA80F02"/>
    <w:lvl w:ilvl="0" w:tplc="FC446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F66124"/>
    <w:multiLevelType w:val="hybridMultilevel"/>
    <w:tmpl w:val="260C2732"/>
    <w:lvl w:ilvl="0" w:tplc="097C13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45"/>
    <w:rsid w:val="000B2EED"/>
    <w:rsid w:val="001D21AE"/>
    <w:rsid w:val="00276AB2"/>
    <w:rsid w:val="00292962"/>
    <w:rsid w:val="002A44D5"/>
    <w:rsid w:val="005758CB"/>
    <w:rsid w:val="00843295"/>
    <w:rsid w:val="008513BF"/>
    <w:rsid w:val="008B19F3"/>
    <w:rsid w:val="00A424B3"/>
    <w:rsid w:val="00A5686B"/>
    <w:rsid w:val="00C6633D"/>
    <w:rsid w:val="00D203A1"/>
    <w:rsid w:val="00E04FAA"/>
    <w:rsid w:val="00FF4D45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E1B"/>
  <w15:chartTrackingRefBased/>
  <w15:docId w15:val="{644CA841-4A27-432E-95C6-0FE23F9D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D5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92962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A4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A44D5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A44D5"/>
    <w:pPr>
      <w:ind w:left="720"/>
      <w:contextualSpacing/>
    </w:pPr>
  </w:style>
  <w:style w:type="paragraph" w:customStyle="1" w:styleId="NoSpacing1">
    <w:name w:val="No Spacing1"/>
    <w:uiPriority w:val="99"/>
    <w:rsid w:val="000B2EED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0B2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96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7">
    <w:name w:val="No Spacing"/>
    <w:basedOn w:val="a"/>
    <w:uiPriority w:val="1"/>
    <w:qFormat/>
    <w:rsid w:val="00292962"/>
    <w:pPr>
      <w:spacing w:after="0" w:line="240" w:lineRule="auto"/>
    </w:pPr>
    <w:rPr>
      <w:rFonts w:eastAsiaTheme="minorEastAsia"/>
      <w:lang w:eastAsia="ru-RU"/>
    </w:rPr>
  </w:style>
  <w:style w:type="character" w:customStyle="1" w:styleId="311">
    <w:name w:val="Заголовок №3 + 11"/>
    <w:aliases w:val="5 pt,Основной текст + 11"/>
    <w:uiPriority w:val="99"/>
    <w:rsid w:val="00292962"/>
    <w:rPr>
      <w:spacing w:val="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93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2515" TargetMode="External"/><Relationship Id="rId5" Type="http://schemas.openxmlformats.org/officeDocument/2006/relationships/hyperlink" Target="https://e.lanbook.com/book/937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Xenia</cp:lastModifiedBy>
  <cp:revision>13</cp:revision>
  <dcterms:created xsi:type="dcterms:W3CDTF">2019-02-02T13:44:00Z</dcterms:created>
  <dcterms:modified xsi:type="dcterms:W3CDTF">2021-12-12T16:24:00Z</dcterms:modified>
</cp:coreProperties>
</file>