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8C" w:rsidRPr="006A5663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63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A8238C" w:rsidRPr="006A5663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63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A8238C" w:rsidRPr="006A5663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63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A8238C" w:rsidRPr="006A5663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38C" w:rsidRPr="006A5663" w:rsidTr="00146995">
        <w:tc>
          <w:tcPr>
            <w:tcW w:w="4785" w:type="dxa"/>
          </w:tcPr>
          <w:p w:rsidR="00A8238C" w:rsidRPr="006A5663" w:rsidRDefault="00A8238C" w:rsidP="00146995">
            <w:pPr>
              <w:tabs>
                <w:tab w:val="left" w:pos="142"/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63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 АГК</w:t>
            </w:r>
          </w:p>
          <w:p w:rsidR="00A8238C" w:rsidRPr="006A5663" w:rsidRDefault="00A8238C" w:rsidP="0014699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63">
              <w:rPr>
                <w:rFonts w:ascii="Times New Roman" w:hAnsi="Times New Roman" w:cs="Times New Roman"/>
                <w:sz w:val="24"/>
                <w:szCs w:val="24"/>
              </w:rPr>
              <w:t>Протокол №1 от 1 сентября 2018г.</w:t>
            </w:r>
          </w:p>
          <w:p w:rsidR="00A8238C" w:rsidRPr="006A5663" w:rsidRDefault="00A8238C" w:rsidP="0014699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238C" w:rsidRPr="006A5663" w:rsidRDefault="00A8238C" w:rsidP="001469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0AD69" wp14:editId="1F197B33">
                  <wp:extent cx="2790825" cy="249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ECB" w:rsidRDefault="00330ECB" w:rsidP="00163D73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163D73" w:rsidRPr="00A8238C" w:rsidRDefault="00163D73" w:rsidP="00163D73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8238C">
        <w:rPr>
          <w:rFonts w:ascii="Times New Roman" w:hAnsi="Times New Roman" w:cs="Times New Roman"/>
          <w:b/>
          <w:bCs/>
          <w:sz w:val="28"/>
          <w:szCs w:val="28"/>
        </w:rPr>
        <w:t xml:space="preserve">Е.С. Винокурова </w:t>
      </w:r>
    </w:p>
    <w:p w:rsidR="00163D73" w:rsidRPr="00EC6D44" w:rsidRDefault="00163D73" w:rsidP="00163D7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163D73" w:rsidRPr="00EC6D44" w:rsidRDefault="00163D73" w:rsidP="00163D7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163D73" w:rsidRPr="00EC6D44" w:rsidRDefault="00163D73" w:rsidP="00163D73">
      <w:pPr>
        <w:pStyle w:val="a3"/>
        <w:ind w:firstLine="709"/>
        <w:jc w:val="center"/>
        <w:outlineLvl w:val="0"/>
        <w:rPr>
          <w:sz w:val="28"/>
          <w:szCs w:val="28"/>
        </w:rPr>
      </w:pPr>
    </w:p>
    <w:p w:rsidR="00163D73" w:rsidRPr="00EC6D44" w:rsidRDefault="00163D73" w:rsidP="00330ECB">
      <w:pPr>
        <w:pStyle w:val="a3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EC6D44">
        <w:rPr>
          <w:sz w:val="28"/>
          <w:szCs w:val="28"/>
        </w:rPr>
        <w:t>Рабочая программа учебной дисциплины</w:t>
      </w:r>
    </w:p>
    <w:p w:rsidR="00163D73" w:rsidRPr="00EC6D44" w:rsidRDefault="00163D73" w:rsidP="00330E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исполнительских стилей»</w:t>
      </w:r>
    </w:p>
    <w:p w:rsidR="00330ECB" w:rsidRDefault="00F82BD8" w:rsidP="00330ECB">
      <w:pPr>
        <w:pStyle w:val="NoSpacing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330ECB" w:rsidRPr="00A8238C" w:rsidRDefault="00F82BD8" w:rsidP="00330ECB">
      <w:pPr>
        <w:pStyle w:val="NoSpacing1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A8238C">
        <w:rPr>
          <w:rFonts w:eastAsia="Times New Roman"/>
          <w:b/>
          <w:sz w:val="28"/>
          <w:szCs w:val="28"/>
        </w:rPr>
        <w:t>53.05.01</w:t>
      </w:r>
      <w:r w:rsidR="00330ECB" w:rsidRPr="00A8238C">
        <w:rPr>
          <w:rFonts w:eastAsia="Times New Roman"/>
          <w:b/>
          <w:sz w:val="28"/>
          <w:szCs w:val="28"/>
        </w:rPr>
        <w:t xml:space="preserve"> </w:t>
      </w:r>
      <w:r w:rsidR="00A8238C" w:rsidRPr="00A8238C">
        <w:rPr>
          <w:rFonts w:eastAsia="Times New Roman"/>
          <w:b/>
          <w:sz w:val="28"/>
          <w:szCs w:val="28"/>
        </w:rPr>
        <w:t>«</w:t>
      </w:r>
      <w:r w:rsidRPr="00A8238C">
        <w:rPr>
          <w:rFonts w:eastAsia="Times New Roman"/>
          <w:b/>
          <w:sz w:val="28"/>
          <w:szCs w:val="28"/>
        </w:rPr>
        <w:t>Искусство концертного исполнительства</w:t>
      </w:r>
      <w:r w:rsidR="00A8238C" w:rsidRPr="00A8238C">
        <w:rPr>
          <w:rFonts w:eastAsia="Times New Roman"/>
          <w:b/>
          <w:sz w:val="28"/>
          <w:szCs w:val="28"/>
        </w:rPr>
        <w:t>»</w:t>
      </w:r>
    </w:p>
    <w:p w:rsidR="00F82BD8" w:rsidRDefault="00F82BD8" w:rsidP="00330ECB">
      <w:pPr>
        <w:pStyle w:val="NoSpacing1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(уровень специалитета)</w:t>
      </w:r>
    </w:p>
    <w:p w:rsidR="00F82BD8" w:rsidRDefault="00F82BD8" w:rsidP="00330E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№1 «Фортепиано»</w:t>
      </w:r>
    </w:p>
    <w:p w:rsidR="00163D73" w:rsidRPr="00EC6D44" w:rsidRDefault="00163D73" w:rsidP="00330E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D44" w:rsidRDefault="00EC6D44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D44" w:rsidRDefault="00EC6D44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D44" w:rsidRDefault="00EC6D44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BD8" w:rsidRDefault="00F82BD8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BD8" w:rsidRDefault="00F82BD8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D44" w:rsidRDefault="00EC6D44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ECB" w:rsidRDefault="00330ECB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ECB" w:rsidRDefault="00163D73" w:rsidP="00163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D44">
        <w:rPr>
          <w:rFonts w:ascii="Times New Roman" w:hAnsi="Times New Roman" w:cs="Times New Roman"/>
          <w:sz w:val="28"/>
          <w:szCs w:val="28"/>
        </w:rPr>
        <w:t xml:space="preserve">Астрахань </w:t>
      </w:r>
    </w:p>
    <w:p w:rsidR="00163D73" w:rsidRPr="00B36540" w:rsidRDefault="00163D73" w:rsidP="00163D73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C6D44">
        <w:rPr>
          <w:rFonts w:ascii="Times New Roman" w:hAnsi="Times New Roman" w:cs="Times New Roman"/>
          <w:sz w:val="28"/>
          <w:szCs w:val="28"/>
        </w:rPr>
        <w:t>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</w:tblGrid>
      <w:tr w:rsidR="00EC6D44" w:rsidRPr="00CC67DB" w:rsidTr="00DD77FC">
        <w:tc>
          <w:tcPr>
            <w:tcW w:w="782" w:type="dxa"/>
            <w:hideMark/>
          </w:tcPr>
          <w:p w:rsidR="00EC6D44" w:rsidRPr="00842CFD" w:rsidRDefault="00EC6D44" w:rsidP="00DD77F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42036" w:rsidRDefault="00342036" w:rsidP="00342036"/>
    <w:tbl>
      <w:tblPr>
        <w:tblW w:w="782" w:type="dxa"/>
        <w:tblLook w:val="04A0" w:firstRow="1" w:lastRow="0" w:firstColumn="1" w:lastColumn="0" w:noHBand="0" w:noVBand="1"/>
      </w:tblPr>
      <w:tblGrid>
        <w:gridCol w:w="782"/>
      </w:tblGrid>
      <w:tr w:rsidR="00342036" w:rsidRPr="00CC67DB" w:rsidTr="00342036">
        <w:tc>
          <w:tcPr>
            <w:tcW w:w="782" w:type="dxa"/>
            <w:hideMark/>
          </w:tcPr>
          <w:p w:rsidR="00342036" w:rsidRPr="00842CFD" w:rsidRDefault="00342036" w:rsidP="00DD77F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482D" w:rsidRPr="00ED482D" w:rsidRDefault="00ED482D" w:rsidP="003A1253">
      <w:pPr>
        <w:spacing w:after="0" w:line="360" w:lineRule="auto"/>
        <w:jc w:val="center"/>
        <w:rPr>
          <w:rStyle w:val="311"/>
          <w:rFonts w:ascii="Times New Roman" w:hAnsi="Times New Roman" w:cs="Times New Roman"/>
          <w:b/>
          <w:sz w:val="28"/>
          <w:szCs w:val="28"/>
        </w:rPr>
      </w:pPr>
      <w:r w:rsidRPr="00ED482D">
        <w:rPr>
          <w:rStyle w:val="311"/>
          <w:rFonts w:ascii="Times New Roman" w:hAnsi="Times New Roman" w:cs="Times New Roman"/>
          <w:b/>
          <w:sz w:val="28"/>
          <w:szCs w:val="28"/>
        </w:rPr>
        <w:t>3. Объем дисциплины, виды учебной работы и отчетности</w:t>
      </w:r>
    </w:p>
    <w:p w:rsidR="00CB1DB5" w:rsidRPr="00AE3549" w:rsidRDefault="00CB1DB5" w:rsidP="003A125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E3549">
        <w:rPr>
          <w:rFonts w:ascii="Times New Roman" w:hAnsi="Times New Roman" w:cs="Times New Roman"/>
          <w:sz w:val="28"/>
        </w:rPr>
        <w:t>Курс обучения –2, семестр - 3.</w:t>
      </w:r>
      <w:r w:rsidRPr="00AE3549">
        <w:rPr>
          <w:rFonts w:ascii="Times New Roman" w:hAnsi="Times New Roman" w:cs="Times New Roman"/>
          <w:b/>
          <w:bCs/>
          <w:sz w:val="28"/>
        </w:rPr>
        <w:t xml:space="preserve">  </w:t>
      </w:r>
      <w:r w:rsidRPr="00AE3549">
        <w:rPr>
          <w:rFonts w:ascii="Times New Roman" w:hAnsi="Times New Roman" w:cs="Times New Roman"/>
          <w:sz w:val="28"/>
        </w:rPr>
        <w:t>Формы итогового контроля знаний:  зачет в 3 семестре.</w:t>
      </w:r>
    </w:p>
    <w:p w:rsidR="00ED482D" w:rsidRPr="00ED482D" w:rsidRDefault="00ED482D" w:rsidP="003A12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482D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</w:t>
      </w:r>
    </w:p>
    <w:p w:rsidR="00BF770B" w:rsidRPr="003D1AEA" w:rsidRDefault="00BF770B" w:rsidP="003A1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E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ематический план </w:t>
      </w:r>
      <w:r w:rsidRPr="003D1AE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7398"/>
        <w:gridCol w:w="1345"/>
      </w:tblGrid>
      <w:tr w:rsidR="00BF770B" w:rsidRPr="004B025E" w:rsidTr="00242DF5">
        <w:tc>
          <w:tcPr>
            <w:tcW w:w="828" w:type="dxa"/>
          </w:tcPr>
          <w:p w:rsidR="00BF770B" w:rsidRPr="004B025E" w:rsidRDefault="00BF770B" w:rsidP="003A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34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F770B" w:rsidRPr="004B025E" w:rsidTr="00242DF5">
        <w:tc>
          <w:tcPr>
            <w:tcW w:w="828" w:type="dxa"/>
          </w:tcPr>
          <w:p w:rsidR="00BF770B" w:rsidRPr="004B025E" w:rsidRDefault="00BF770B" w:rsidP="003A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Исполнительский стиль как художественное явление. </w:t>
            </w:r>
          </w:p>
        </w:tc>
        <w:tc>
          <w:tcPr>
            <w:tcW w:w="134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4B025E" w:rsidTr="00242DF5">
        <w:tc>
          <w:tcPr>
            <w:tcW w:w="828" w:type="dxa"/>
          </w:tcPr>
          <w:p w:rsidR="00BF770B" w:rsidRPr="004B025E" w:rsidRDefault="00BF770B" w:rsidP="003A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Эволюция исполнительских стилей</w:t>
            </w:r>
          </w:p>
        </w:tc>
        <w:tc>
          <w:tcPr>
            <w:tcW w:w="134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F770B" w:rsidRPr="004B025E" w:rsidTr="00242DF5">
        <w:tc>
          <w:tcPr>
            <w:tcW w:w="828" w:type="dxa"/>
          </w:tcPr>
          <w:p w:rsidR="00BF770B" w:rsidRPr="004B025E" w:rsidRDefault="00BF770B" w:rsidP="003A12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Типология исполнительских стилей</w:t>
            </w:r>
          </w:p>
        </w:tc>
        <w:tc>
          <w:tcPr>
            <w:tcW w:w="134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4B025E" w:rsidTr="00242DF5">
        <w:tc>
          <w:tcPr>
            <w:tcW w:w="828" w:type="dxa"/>
          </w:tcPr>
          <w:p w:rsidR="00BF770B" w:rsidRDefault="00BF770B" w:rsidP="003A12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Вопросы исполнительско</w:t>
            </w:r>
            <w:r>
              <w:rPr>
                <w:rFonts w:ascii="Times New Roman" w:hAnsi="Times New Roman"/>
                <w:sz w:val="28"/>
              </w:rPr>
              <w:t>го стиля при</w:t>
            </w:r>
            <w:r w:rsidRPr="003D1AEA">
              <w:rPr>
                <w:rFonts w:ascii="Times New Roman" w:hAnsi="Times New Roman" w:cs="Times New Roman"/>
                <w:sz w:val="28"/>
              </w:rPr>
              <w:t xml:space="preserve"> интерпретации сочинений разных </w:t>
            </w:r>
            <w:r w:rsidR="00823400">
              <w:rPr>
                <w:rFonts w:ascii="Times New Roman" w:hAnsi="Times New Roman" w:cs="Times New Roman"/>
                <w:sz w:val="28"/>
              </w:rPr>
              <w:t xml:space="preserve">эпох и композиторских </w:t>
            </w:r>
            <w:r w:rsidRPr="003D1AEA">
              <w:rPr>
                <w:rFonts w:ascii="Times New Roman" w:hAnsi="Times New Roman" w:cs="Times New Roman"/>
                <w:sz w:val="28"/>
              </w:rPr>
              <w:t xml:space="preserve">стилей     </w:t>
            </w:r>
          </w:p>
        </w:tc>
        <w:tc>
          <w:tcPr>
            <w:tcW w:w="134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BF770B" w:rsidRPr="004B025E" w:rsidTr="00242DF5">
        <w:tc>
          <w:tcPr>
            <w:tcW w:w="828" w:type="dxa"/>
          </w:tcPr>
          <w:p w:rsidR="00BF770B" w:rsidRDefault="00BF770B" w:rsidP="003A12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BF770B" w:rsidRPr="003D1AEA" w:rsidRDefault="00BF770B" w:rsidP="003A125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Всего – 36 часов</w:t>
            </w:r>
          </w:p>
        </w:tc>
        <w:tc>
          <w:tcPr>
            <w:tcW w:w="1345" w:type="dxa"/>
          </w:tcPr>
          <w:p w:rsidR="00BF770B" w:rsidRPr="003D1AEA" w:rsidRDefault="00823400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</w:tbl>
    <w:p w:rsidR="00BF770B" w:rsidRPr="003D1AEA" w:rsidRDefault="00BF770B" w:rsidP="003A125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EA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BF770B" w:rsidRPr="003D1AEA" w:rsidTr="00242DF5">
        <w:trPr>
          <w:trHeight w:val="685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A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BF770B" w:rsidRPr="003D1AEA" w:rsidRDefault="00BF770B" w:rsidP="003A1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A"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BF770B" w:rsidRPr="003D1AEA" w:rsidRDefault="00BF770B" w:rsidP="00DC07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Тема 1. Исполнительский стиль как художественное явление. 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7A3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724" w:type="dxa"/>
          </w:tcPr>
          <w:p w:rsidR="00BF770B" w:rsidRPr="003D1AEA" w:rsidRDefault="00BF770B" w:rsidP="00DC07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Тема 2. Эволюция исполнительских стилей</w:t>
            </w:r>
            <w:r w:rsidRPr="003D1AEA">
              <w:rPr>
                <w:rFonts w:ascii="Times New Roman" w:hAnsi="Times New Roman" w:cs="Times New Roman"/>
              </w:rPr>
              <w:t xml:space="preserve"> </w:t>
            </w: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Блестящий виртуозный романтический стиль.</w:t>
            </w:r>
            <w:r w:rsidRPr="003D1AEA">
              <w:rPr>
                <w:rFonts w:ascii="Times New Roman" w:hAnsi="Times New Roman" w:cs="Times New Roman"/>
              </w:rPr>
              <w:t xml:space="preserve"> </w:t>
            </w:r>
            <w:r w:rsidRPr="003D1AEA">
              <w:rPr>
                <w:rFonts w:ascii="Times New Roman" w:hAnsi="Times New Roman" w:cs="Times New Roman"/>
                <w:sz w:val="28"/>
              </w:rPr>
              <w:t>Салонное направление  виртуозного стиля.</w:t>
            </w:r>
            <w:r w:rsidR="00DC07A3" w:rsidRPr="003D1AEA">
              <w:rPr>
                <w:sz w:val="28"/>
              </w:rPr>
              <w:t xml:space="preserve"> </w:t>
            </w:r>
            <w:r w:rsidR="00DC07A3" w:rsidRPr="00DC07A3">
              <w:rPr>
                <w:rFonts w:ascii="Times New Roman" w:hAnsi="Times New Roman" w:cs="Times New Roman"/>
                <w:sz w:val="28"/>
              </w:rPr>
              <w:t>Эмоциональный романтический стиль. Рационалистический (классический)  стиль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07A3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5724" w:type="dxa"/>
          </w:tcPr>
          <w:p w:rsidR="00BF770B" w:rsidRPr="003D1AEA" w:rsidRDefault="00BF770B" w:rsidP="00DC07A3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Тема 2. Лирический интеллектуализм</w:t>
            </w:r>
            <w:r w:rsidR="00DC07A3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DC07A3" w:rsidRPr="003D1AEA">
              <w:rPr>
                <w:rFonts w:ascii="Times New Roman" w:hAnsi="Times New Roman" w:cs="Times New Roman"/>
                <w:sz w:val="28"/>
              </w:rPr>
              <w:t>Развитие исполнительских стилей в</w:t>
            </w:r>
            <w:r w:rsidR="00DC07A3">
              <w:rPr>
                <w:rFonts w:ascii="Times New Roman" w:hAnsi="Times New Roman" w:cs="Times New Roman"/>
                <w:sz w:val="28"/>
              </w:rPr>
              <w:t xml:space="preserve">о второй половине </w:t>
            </w:r>
            <w:r w:rsidR="00DC07A3" w:rsidRPr="003D1AEA">
              <w:rPr>
                <w:rFonts w:ascii="Times New Roman" w:hAnsi="Times New Roman" w:cs="Times New Roman"/>
                <w:sz w:val="28"/>
              </w:rPr>
              <w:t xml:space="preserve"> ХХ века. 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5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BF770B" w:rsidRPr="003D1AEA" w:rsidRDefault="00BF770B" w:rsidP="00DC07A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Тема 3. Типология исполнительских стилей. 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07A3">
              <w:rPr>
                <w:rFonts w:ascii="Times New Roman" w:hAnsi="Times New Roman" w:cs="Times New Roman"/>
                <w:sz w:val="28"/>
                <w:szCs w:val="28"/>
              </w:rPr>
              <w:t>, 8, 9</w:t>
            </w:r>
          </w:p>
        </w:tc>
        <w:tc>
          <w:tcPr>
            <w:tcW w:w="5724" w:type="dxa"/>
          </w:tcPr>
          <w:p w:rsidR="00BF770B" w:rsidRPr="003D1AEA" w:rsidRDefault="00BF770B" w:rsidP="00237560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Тема 4. Стилистика в музыке  </w:t>
            </w:r>
            <w:r w:rsidRPr="003D1AEA">
              <w:rPr>
                <w:rFonts w:ascii="Times New Roman" w:hAnsi="Times New Roman" w:cs="Times New Roman"/>
                <w:sz w:val="28"/>
                <w:lang w:val="en-US"/>
              </w:rPr>
              <w:t>XVIII</w:t>
            </w:r>
            <w:r w:rsidRPr="003D1AEA">
              <w:rPr>
                <w:rFonts w:ascii="Times New Roman" w:hAnsi="Times New Roman" w:cs="Times New Roman"/>
                <w:sz w:val="28"/>
              </w:rPr>
              <w:t xml:space="preserve"> века</w:t>
            </w:r>
            <w:r w:rsidR="00237560">
              <w:rPr>
                <w:rFonts w:ascii="Times New Roman" w:hAnsi="Times New Roman" w:cs="Times New Roman"/>
                <w:sz w:val="28"/>
              </w:rPr>
              <w:t xml:space="preserve">:   </w:t>
            </w:r>
            <w:r w:rsidRPr="003D1AEA">
              <w:rPr>
                <w:rFonts w:ascii="Times New Roman" w:hAnsi="Times New Roman" w:cs="Times New Roman"/>
                <w:sz w:val="28"/>
              </w:rPr>
              <w:t>барокко, клавиризм</w:t>
            </w:r>
            <w:r w:rsidR="00237560">
              <w:rPr>
                <w:rFonts w:ascii="Times New Roman" w:hAnsi="Times New Roman" w:cs="Times New Roman"/>
                <w:sz w:val="28"/>
              </w:rPr>
              <w:t>, в</w:t>
            </w:r>
            <w:r w:rsidR="00DC07A3" w:rsidRPr="003D1AEA">
              <w:rPr>
                <w:rFonts w:ascii="Times New Roman" w:hAnsi="Times New Roman" w:cs="Times New Roman"/>
                <w:sz w:val="28"/>
              </w:rPr>
              <w:t xml:space="preserve">енская классика </w:t>
            </w:r>
            <w:r w:rsidR="002375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7560">
              <w:rPr>
                <w:rFonts w:ascii="Times New Roman" w:hAnsi="Times New Roman" w:cs="Times New Roman"/>
                <w:sz w:val="28"/>
              </w:rPr>
              <w:lastRenderedPageBreak/>
              <w:t>(Гайдн, Моцарт, Бетховен)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C07A3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5724" w:type="dxa"/>
          </w:tcPr>
          <w:p w:rsidR="00BF770B" w:rsidRPr="003D1AEA" w:rsidRDefault="00BF770B" w:rsidP="002375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Тема 4. </w:t>
            </w:r>
            <w:r w:rsidR="00237560">
              <w:rPr>
                <w:rFonts w:ascii="Times New Roman" w:hAnsi="Times New Roman" w:cs="Times New Roman"/>
                <w:sz w:val="28"/>
              </w:rPr>
              <w:t xml:space="preserve">Стилистика в музыке эпохи романтизма. </w:t>
            </w:r>
            <w:r w:rsidRPr="003D1AEA">
              <w:rPr>
                <w:rFonts w:ascii="Times New Roman" w:hAnsi="Times New Roman" w:cs="Times New Roman"/>
                <w:sz w:val="28"/>
              </w:rPr>
              <w:t>Ранний романтизм</w:t>
            </w:r>
            <w:r w:rsidR="00DC07A3">
              <w:rPr>
                <w:rFonts w:ascii="Times New Roman" w:hAnsi="Times New Roman" w:cs="Times New Roman"/>
                <w:sz w:val="28"/>
              </w:rPr>
              <w:t>. Шопен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DC07A3" w:rsidP="00DC07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5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756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5724" w:type="dxa"/>
          </w:tcPr>
          <w:p w:rsidR="00BF770B" w:rsidRPr="003D1AEA" w:rsidRDefault="00BF770B" w:rsidP="002375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Тема 4.</w:t>
            </w:r>
            <w:r w:rsidR="00237560">
              <w:rPr>
                <w:rFonts w:ascii="Times New Roman" w:hAnsi="Times New Roman" w:cs="Times New Roman"/>
                <w:sz w:val="28"/>
              </w:rPr>
              <w:t xml:space="preserve"> Стилистика в музыке эпохи романтизма.</w:t>
            </w:r>
            <w:r w:rsidRPr="003D1AEA">
              <w:rPr>
                <w:rFonts w:ascii="Times New Roman" w:hAnsi="Times New Roman" w:cs="Times New Roman"/>
                <w:sz w:val="28"/>
              </w:rPr>
              <w:t xml:space="preserve"> Шуман, Лист, Брамс</w:t>
            </w:r>
          </w:p>
        </w:tc>
        <w:tc>
          <w:tcPr>
            <w:tcW w:w="1205" w:type="dxa"/>
          </w:tcPr>
          <w:p w:rsidR="00BF770B" w:rsidRPr="003D1AEA" w:rsidRDefault="00BF770B" w:rsidP="002375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5" w:type="dxa"/>
          </w:tcPr>
          <w:p w:rsidR="00BF770B" w:rsidRPr="003D1AEA" w:rsidRDefault="00237560" w:rsidP="002375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237560" w:rsidP="00237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14, 15</w:t>
            </w:r>
          </w:p>
        </w:tc>
        <w:tc>
          <w:tcPr>
            <w:tcW w:w="5724" w:type="dxa"/>
          </w:tcPr>
          <w:p w:rsidR="00BF770B" w:rsidRPr="003D1AEA" w:rsidRDefault="00BF770B" w:rsidP="002375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 xml:space="preserve">Тема 4.  Русская музыка  </w:t>
            </w:r>
            <w:r w:rsidRPr="003D1AEA"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BF770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7560">
              <w:rPr>
                <w:rFonts w:ascii="Times New Roman" w:hAnsi="Times New Roman" w:cs="Times New Roman"/>
                <w:sz w:val="28"/>
              </w:rPr>
              <w:t xml:space="preserve"> - начала ХХ веков</w:t>
            </w:r>
            <w:r w:rsidRPr="003D1A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05" w:type="dxa"/>
          </w:tcPr>
          <w:p w:rsidR="00BF770B" w:rsidRPr="003D1AEA" w:rsidRDefault="00237560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237560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237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BF770B" w:rsidRPr="003D1AEA" w:rsidRDefault="00BF770B" w:rsidP="003A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1AEA">
              <w:rPr>
                <w:rFonts w:ascii="Times New Roman" w:hAnsi="Times New Roman" w:cs="Times New Roman"/>
                <w:sz w:val="28"/>
              </w:rPr>
              <w:t>Тема 4. Импрессионизм.</w:t>
            </w:r>
          </w:p>
        </w:tc>
        <w:tc>
          <w:tcPr>
            <w:tcW w:w="1205" w:type="dxa"/>
          </w:tcPr>
          <w:p w:rsidR="00BF770B" w:rsidRPr="003D1AEA" w:rsidRDefault="00237560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237560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4"/>
        </w:trPr>
        <w:tc>
          <w:tcPr>
            <w:tcW w:w="1036" w:type="dxa"/>
          </w:tcPr>
          <w:p w:rsidR="00BF770B" w:rsidRPr="003D1AEA" w:rsidRDefault="00BF770B" w:rsidP="00237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237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4" w:type="dxa"/>
          </w:tcPr>
          <w:p w:rsidR="00BF770B" w:rsidRPr="003D1AEA" w:rsidRDefault="00BF770B" w:rsidP="003A1253">
            <w:pPr>
              <w:pStyle w:val="1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3D1AEA">
              <w:rPr>
                <w:rFonts w:ascii="Times New Roman" w:hAnsi="Times New Roman" w:cs="Times New Roman"/>
                <w:b w:val="0"/>
                <w:color w:val="auto"/>
              </w:rPr>
              <w:t xml:space="preserve">Тема 4. </w:t>
            </w:r>
            <w:r w:rsidRPr="003D1AEA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Музыка ХХ века 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BF770B" w:rsidRPr="003D1AEA" w:rsidRDefault="00DC07A3" w:rsidP="003A1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F770B" w:rsidRPr="003D1AEA" w:rsidTr="00242DF5">
        <w:trPr>
          <w:trHeight w:val="475"/>
        </w:trPr>
        <w:tc>
          <w:tcPr>
            <w:tcW w:w="1036" w:type="dxa"/>
          </w:tcPr>
          <w:p w:rsidR="00BF770B" w:rsidRPr="003D1AEA" w:rsidRDefault="00BF770B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BF770B" w:rsidRPr="003D1AEA" w:rsidRDefault="00BF770B" w:rsidP="003A125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 xml:space="preserve">Итого – 36 часов </w:t>
            </w:r>
          </w:p>
        </w:tc>
        <w:tc>
          <w:tcPr>
            <w:tcW w:w="1205" w:type="dxa"/>
          </w:tcPr>
          <w:p w:rsidR="00BF770B" w:rsidRPr="003D1AEA" w:rsidRDefault="00BF770B" w:rsidP="00237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BF770B" w:rsidRPr="003D1AEA" w:rsidRDefault="00237560" w:rsidP="003A1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F770B" w:rsidRPr="003D1AEA" w:rsidRDefault="00BF770B" w:rsidP="00BF770B">
      <w:pPr>
        <w:spacing w:line="240" w:lineRule="auto"/>
        <w:rPr>
          <w:rFonts w:ascii="Times New Roman" w:hAnsi="Times New Roman" w:cs="Times New Roman"/>
        </w:rPr>
      </w:pPr>
    </w:p>
    <w:p w:rsidR="00ED482D" w:rsidRPr="00ED482D" w:rsidRDefault="00ED482D" w:rsidP="00ED48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482D">
        <w:rPr>
          <w:rFonts w:ascii="Times New Roman" w:hAnsi="Times New Roman" w:cs="Times New Roman"/>
          <w:b/>
          <w:sz w:val="28"/>
          <w:szCs w:val="28"/>
        </w:rPr>
        <w:t>5. Организация контроля знаний</w:t>
      </w:r>
    </w:p>
    <w:p w:rsidR="00AE3549" w:rsidRDefault="00AE3549" w:rsidP="00C14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 проводится в форме тестирования в середине семестра.</w:t>
      </w:r>
    </w:p>
    <w:p w:rsidR="00BF770B" w:rsidRPr="00AE3549" w:rsidRDefault="00BF770B" w:rsidP="00AE35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3549">
        <w:rPr>
          <w:rFonts w:ascii="Times New Roman" w:hAnsi="Times New Roman" w:cs="Times New Roman"/>
          <w:sz w:val="28"/>
        </w:rPr>
        <w:t xml:space="preserve">Итоговый зачет проводится в 3 семестре. </w:t>
      </w:r>
      <w:r w:rsidR="00AE3549" w:rsidRPr="00AE3549">
        <w:rPr>
          <w:rFonts w:ascii="Times New Roman" w:hAnsi="Times New Roman" w:cs="Times New Roman"/>
          <w:sz w:val="28"/>
        </w:rPr>
        <w:t xml:space="preserve">В зачетные требования входит ответ на вопрос,  </w:t>
      </w:r>
      <w:r w:rsidRPr="00AE3549">
        <w:rPr>
          <w:rFonts w:ascii="Times New Roman" w:hAnsi="Times New Roman" w:cs="Times New Roman"/>
          <w:sz w:val="28"/>
        </w:rPr>
        <w:t>реферативное сообщение по проблемам современного исполнительского стиля</w:t>
      </w:r>
      <w:r w:rsidR="00AE3549" w:rsidRPr="00AE3549">
        <w:rPr>
          <w:rFonts w:ascii="Times New Roman" w:hAnsi="Times New Roman" w:cs="Times New Roman"/>
          <w:sz w:val="28"/>
        </w:rPr>
        <w:t xml:space="preserve"> и </w:t>
      </w:r>
      <w:r w:rsidRPr="00AE3549">
        <w:rPr>
          <w:rFonts w:ascii="Times New Roman" w:hAnsi="Times New Roman" w:cs="Times New Roman"/>
          <w:sz w:val="28"/>
        </w:rPr>
        <w:t xml:space="preserve">сравнительный анализ </w:t>
      </w:r>
      <w:r w:rsidR="00AE3549" w:rsidRPr="00AE3549">
        <w:rPr>
          <w:rFonts w:ascii="Times New Roman" w:hAnsi="Times New Roman" w:cs="Times New Roman"/>
          <w:sz w:val="28"/>
        </w:rPr>
        <w:t xml:space="preserve">стилевых различий в </w:t>
      </w:r>
      <w:r w:rsidRPr="00AE3549">
        <w:rPr>
          <w:rFonts w:ascii="Times New Roman" w:hAnsi="Times New Roman" w:cs="Times New Roman"/>
          <w:sz w:val="28"/>
        </w:rPr>
        <w:t xml:space="preserve"> разных исполнительских верси</w:t>
      </w:r>
      <w:r w:rsidR="00AE3549">
        <w:rPr>
          <w:rFonts w:ascii="Times New Roman" w:hAnsi="Times New Roman" w:cs="Times New Roman"/>
          <w:sz w:val="28"/>
        </w:rPr>
        <w:t xml:space="preserve">ях  какого-либо произведения </w:t>
      </w:r>
      <w:r w:rsidRPr="00AE3549">
        <w:rPr>
          <w:rFonts w:ascii="Times New Roman" w:hAnsi="Times New Roman" w:cs="Times New Roman"/>
          <w:sz w:val="28"/>
        </w:rPr>
        <w:t xml:space="preserve">. </w:t>
      </w:r>
    </w:p>
    <w:p w:rsidR="00AE3549" w:rsidRPr="00AE3549" w:rsidRDefault="00AE3549" w:rsidP="00AE35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3549">
        <w:rPr>
          <w:rFonts w:ascii="Times New Roman" w:hAnsi="Times New Roman" w:cs="Times New Roman"/>
          <w:sz w:val="28"/>
          <w:szCs w:val="28"/>
        </w:rPr>
        <w:t>Вопросы к зачету.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Исполнительский стиль как художественное явление.</w:t>
      </w:r>
    </w:p>
    <w:p w:rsidR="00AE3549" w:rsidRPr="00AE3549" w:rsidRDefault="00AE3549" w:rsidP="00AE3549">
      <w:pPr>
        <w:pStyle w:val="a3"/>
        <w:numPr>
          <w:ilvl w:val="0"/>
          <w:numId w:val="8"/>
        </w:numPr>
        <w:suppressAutoHyphens w:val="0"/>
        <w:spacing w:after="0" w:line="360" w:lineRule="auto"/>
        <w:rPr>
          <w:sz w:val="28"/>
          <w:szCs w:val="28"/>
        </w:rPr>
      </w:pPr>
      <w:r w:rsidRPr="00AE3549">
        <w:rPr>
          <w:sz w:val="28"/>
          <w:szCs w:val="28"/>
        </w:rPr>
        <w:t xml:space="preserve">Блестящий виртуозный романтический стиль. </w:t>
      </w:r>
    </w:p>
    <w:p w:rsidR="00AE3549" w:rsidRPr="00AE3549" w:rsidRDefault="00AE3549" w:rsidP="00AE3549">
      <w:pPr>
        <w:pStyle w:val="a3"/>
        <w:numPr>
          <w:ilvl w:val="0"/>
          <w:numId w:val="8"/>
        </w:numPr>
        <w:suppressAutoHyphens w:val="0"/>
        <w:spacing w:after="0" w:line="360" w:lineRule="auto"/>
        <w:rPr>
          <w:sz w:val="28"/>
          <w:szCs w:val="28"/>
        </w:rPr>
      </w:pPr>
      <w:r w:rsidRPr="00AE3549">
        <w:rPr>
          <w:sz w:val="28"/>
          <w:szCs w:val="28"/>
        </w:rPr>
        <w:t>Салонное направление  виртуозного стиля.</w:t>
      </w:r>
    </w:p>
    <w:p w:rsidR="00AE3549" w:rsidRPr="00AE3549" w:rsidRDefault="00AE3549" w:rsidP="00AE3549">
      <w:pPr>
        <w:pStyle w:val="a3"/>
        <w:numPr>
          <w:ilvl w:val="0"/>
          <w:numId w:val="8"/>
        </w:numPr>
        <w:suppressAutoHyphens w:val="0"/>
        <w:spacing w:after="0" w:line="360" w:lineRule="auto"/>
        <w:rPr>
          <w:sz w:val="28"/>
          <w:szCs w:val="28"/>
        </w:rPr>
      </w:pPr>
      <w:r w:rsidRPr="00AE3549">
        <w:rPr>
          <w:sz w:val="28"/>
          <w:szCs w:val="28"/>
        </w:rPr>
        <w:t>Эмоциональный романтический стиль.</w:t>
      </w:r>
    </w:p>
    <w:p w:rsidR="00AE3549" w:rsidRPr="00AE3549" w:rsidRDefault="00AE3549" w:rsidP="00AE3549">
      <w:pPr>
        <w:pStyle w:val="a3"/>
        <w:numPr>
          <w:ilvl w:val="0"/>
          <w:numId w:val="8"/>
        </w:numPr>
        <w:suppressAutoHyphens w:val="0"/>
        <w:spacing w:after="0" w:line="360" w:lineRule="auto"/>
        <w:rPr>
          <w:sz w:val="28"/>
          <w:szCs w:val="28"/>
        </w:rPr>
      </w:pPr>
      <w:r w:rsidRPr="00AE3549">
        <w:rPr>
          <w:sz w:val="28"/>
          <w:szCs w:val="28"/>
        </w:rPr>
        <w:t>Рациональный (классический) стиль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Лирический интеллектуализм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 xml:space="preserve">Стилевые задачи  в музыке первой половины  </w:t>
      </w:r>
      <w:r w:rsidRPr="00AE354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E3549">
        <w:rPr>
          <w:rFonts w:ascii="Times New Roman" w:hAnsi="Times New Roman" w:cs="Times New Roman"/>
          <w:sz w:val="28"/>
          <w:szCs w:val="28"/>
        </w:rPr>
        <w:t xml:space="preserve"> века  (барокко, клавиризм).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Стилевые задачи   в музыке венских классиков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lastRenderedPageBreak/>
        <w:t>Стилевые задачи  в романтической музыке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 xml:space="preserve">Стилевые задачи  в русской музыке </w:t>
      </w:r>
      <w:r w:rsidRPr="00AE354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3549">
        <w:rPr>
          <w:rFonts w:ascii="Times New Roman" w:hAnsi="Times New Roman" w:cs="Times New Roman"/>
          <w:sz w:val="28"/>
          <w:szCs w:val="28"/>
        </w:rPr>
        <w:t xml:space="preserve"> - начала ХХ века.</w:t>
      </w:r>
    </w:p>
    <w:p w:rsidR="00AE3549" w:rsidRPr="00AE3549" w:rsidRDefault="00AE3549" w:rsidP="00AE35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aps/>
          <w:sz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Стилевые задачи в музыке импрессионистов.</w:t>
      </w:r>
    </w:p>
    <w:p w:rsidR="00BF770B" w:rsidRDefault="00BF770B" w:rsidP="00AE3549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iCs w:val="0"/>
          <w:caps/>
          <w:color w:val="auto"/>
          <w:sz w:val="28"/>
        </w:rPr>
      </w:pPr>
      <w:r w:rsidRPr="00AE3549">
        <w:rPr>
          <w:rFonts w:ascii="Times New Roman" w:hAnsi="Times New Roman" w:cs="Times New Roman"/>
          <w:i w:val="0"/>
          <w:iCs w:val="0"/>
          <w:caps/>
          <w:color w:val="auto"/>
          <w:sz w:val="28"/>
        </w:rPr>
        <w:t>КРИТЕРИИ ОЦЕНКИ НА зачете</w:t>
      </w:r>
    </w:p>
    <w:p w:rsidR="00237560" w:rsidRPr="00E73EF7" w:rsidRDefault="00237560" w:rsidP="0023756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показывает достаточно ясные представления о содержании изучаемого материала, разбирается в теоретических вопросах курса, умеет применять полученные знания на практике, использует не только основную, но и дополнительную литературу. </w:t>
      </w:r>
    </w:p>
    <w:p w:rsidR="00237560" w:rsidRPr="00E73EF7" w:rsidRDefault="00237560" w:rsidP="0023756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EF7">
        <w:rPr>
          <w:rFonts w:ascii="Times New Roman" w:hAnsi="Times New Roman" w:cs="Times New Roman"/>
          <w:b/>
          <w:bCs/>
          <w:sz w:val="28"/>
          <w:szCs w:val="28"/>
        </w:rPr>
        <w:t>«Не зачтено»</w:t>
      </w:r>
      <w:r w:rsidRPr="00E73EF7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выше  требования к  качеству усвоения  изучаемого материала.</w:t>
      </w:r>
    </w:p>
    <w:p w:rsidR="00ED482D" w:rsidRPr="00ED482D" w:rsidRDefault="00ED482D" w:rsidP="00ED48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D482D" w:rsidRPr="00AE3549" w:rsidRDefault="00ED482D" w:rsidP="00AE3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49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дисциплины.</w:t>
      </w:r>
    </w:p>
    <w:p w:rsidR="00A8238C" w:rsidRPr="00CA0489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0489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A8238C" w:rsidRPr="00CA0489" w:rsidRDefault="00A8238C" w:rsidP="00A8238C">
      <w:pPr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Гаккель, Л.Е. Фортепианная музыка XX века [Электронный ресурс]: учебное пособие / Л.Е. Гаккель. — Электрон. дан. — Санкт-Петербур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Лань, Планета музыки, 2017. — 472 с. — Режим доступа: https://e.lanbook.com/book/99381. — Загл. с экрана.</w:t>
      </w:r>
    </w:p>
    <w:p w:rsidR="00A8238C" w:rsidRPr="00CA0489" w:rsidRDefault="00A8238C" w:rsidP="00A8238C">
      <w:pPr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Черни, К. О верном исполнении всех фортепианных сочинений Бетховена [Электронный ресурс]: учебное пособие / К. Черни; пер. С нем. Зубов Д.Е. — Электрон. дан. — Санкт-Петербург: Лань, Планета музыки, 2011. — 128 с. — Режим доступа: https://e.lanbook.com/book/2011. — Загл. с экрана.</w:t>
      </w:r>
    </w:p>
    <w:p w:rsidR="00A8238C" w:rsidRPr="00CA0489" w:rsidRDefault="00A8238C" w:rsidP="00A8238C">
      <w:pPr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Шитикова, Р.Г. Русская фортепианная соната 1920-х годов в художественном контексте эпохи [Электронный ресурс]: учебное пособие / Р.Г. Шитикова. — Электрон. дан. — Санкт-Петербург: Лань, Планета музыки, 2017. — 268 с. — Режим доступа: https://e.lanbook.com/book/97089. — Загл. с экрана.</w:t>
      </w:r>
    </w:p>
    <w:p w:rsidR="00A8238C" w:rsidRPr="00CA0489" w:rsidRDefault="00A8238C" w:rsidP="00A823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0489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Алексеев, А.Д. История фортепианного искусства. В 3-х частях. Часть 3 [Электронный ресурс]: учебник / А.Д. Алексеев. — Электрон. дан. — Санкт-Петербург: Лань, Планета музыки, 2017. — 288 с. — Режим доступа: https://e.lanbook.com/book/99792.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Части 1 и 2 [Электронный ресурс]: учебник / А.Д. Алексеев. — Электрон. дан. — Санкт-Петербург: Лань, Планета музыки, 2017. — 416 с. — Режим доступа: https://e.lanbook.com/book/97735.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Асфандьярова, А.И. Фортепиано и синтезатор. Тембровые эскизы клавирных сонат Й. Гайдна [Электронный ресурс]: учебное пособие / А.И. Асфандьярова. — Электрон. дан. — Санкт-Петербург: Лань, Планета музыки, 2017. — 80 с. — Режим доступа: https://e.lanbook.com/book/96807.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Безуглая, Г.А. Новый концертмейстер балета [Электронный ресурс]: учебное пособие / Г.А. Безуглая. — Электрон. дан. — Санкт-Петербург: Лань, Планета музыки, 2018. — 432 с. — Режим доступа: https://e.lanbook.com/book/107063.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Казачков, Б.С. Типология пьес «Хорошо темперированного клавира» И.С. Баха [Электронный ресурс]: учебно-методическое пособие / Б.С. Казачков. — Электрон. дан. — Санкт-Петербург: Композитор, 2013. — 104 с. — Режим доступа: https://e.lanbook.com/book/70193.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Левин, И. Искусство игры на фортепиано [Электронный ресурс]: учебное пособие / И. Левин; С.Г. Денисова; Н.А. Александрова, С.Г. Денисов. — Электрон. дан. — Санкт-Петербург: Лань, Планета музыки, 2018. — 64 с. — Режим доступа: https://e.lanbook.com/book/107065.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Либерман, Е.Я. Творческая работа пианиста с авторским текстом [Электронный ресурс]: учебное пособие / Е.Я. Либерман. — Электрон. дан. — Санкт-Петербург: Лань, Планета музыки, 2018. — 240 с. — Режим доступа: https://e.lanbook.com/book/101620.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Люблинский, А.А. Теория и практика аккомпанемента. Методические основы [Электронный ресурс]: учебное пособие / А.А. Люблинский. — Электрон. дан. — Санкт-Петербург: Лань, Планета музыки, 2018. — 128 с. — Режим доступа: https://e.lanbook.com/book/102388.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Нейгауз, Г.Г. Об искусстве фортепианной игры. Записки педагога [Электронный ресурс]: учебное пособие / Г.Г. Нейгауз. — Электрон. дан. — Санкт-Петербург: Лань, Планета музыки, 2017. — 264 с. — Режим доступа: https://e.lanbook.com/book/97097.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Путь к совершенству. Диалоги, статьи и материалы о фортепианной технике [Электронный ресурс]: учебно-методическое пособие / сост. Стуколкина С.М. — Электрон. дан. — Санкт-Петербург: Композитор, 2007. — 392 с. — Режим доступа: https://e.lanbook.com/book/2865.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Савшинский, С.И. Пианист и его работа [Электронный ресурс]: учебное пособие / С.И. Савшинский ; под ред. Л. А. Баренбойма. — Электрон. дан. — Санкт-Петербург: Лань, Планета музыки, 2018. — 276 с. — Режим доступа: https://e.lanbook.com/book/103126.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Слонимский, Н. Тезаурус гамм и мелодических оборотов: Справочник для композиторов и исполнителей: В 2 т. Том 2. Гаммы и арпеджио. Гармонизация [Электронный ресурс]: справочник / Н. Слонимский; пер. с англ. М.Р. Черная. — Электрон. дан. — Санкт-Петербург: Композитор, 2016. — 136 с. — Режим доступа: https://e.lanbook.com/book/73046.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Слонимский, Н. Тезаурус гамм и мелодических оборотов: Справочник для композиторов и исполнителей: В 2 т. Том 1. Свод правил и образцов: основные последовательности [Электронный ресурс]: справочник / Н. Слонимский; пер. с англ. М.Р. Черная. — Электрон. дан. — Санкт-Петербург: Композитор, 2016. — 160 с. — Режим доступа: https://e.lanbook.com/book/73045. — Загл. с экрана.</w:t>
      </w:r>
    </w:p>
    <w:p w:rsidR="00A8238C" w:rsidRPr="00CA0489" w:rsidRDefault="00A8238C" w:rsidP="00A8238C">
      <w:pPr>
        <w:pStyle w:val="a6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Фейнберг, С.Е. Пианизм как искусство [Электронный ресурс]: учеб. пособие / С.Е. Фейнберг. — Электрон. дан. — Санкт-Петербург: Лань, </w:t>
      </w:r>
      <w:r w:rsidRPr="00CA0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Планета музыки, 2018. — 560 с. — Режим доступа: https://e.lanbook.com/book/107321. — Загл. с экрана.</w:t>
      </w:r>
    </w:p>
    <w:p w:rsidR="00ED482D" w:rsidRPr="00AE3549" w:rsidRDefault="00ED482D" w:rsidP="00AE35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2D" w:rsidRPr="00061C9C" w:rsidRDefault="00CC5336" w:rsidP="00F82BD8">
      <w:pPr>
        <w:pStyle w:val="a5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D482D" w:rsidRPr="00061C9C">
        <w:rPr>
          <w:b/>
          <w:sz w:val="28"/>
          <w:szCs w:val="28"/>
        </w:rPr>
        <w:t xml:space="preserve">РИЛОЖЕНИЕ </w:t>
      </w:r>
    </w:p>
    <w:p w:rsidR="00420CE8" w:rsidRDefault="00420CE8" w:rsidP="00420CE8">
      <w:pPr>
        <w:pStyle w:val="21"/>
        <w:spacing w:after="0" w:line="360" w:lineRule="auto"/>
        <w:ind w:firstLine="708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Предлагаемый примерный список аудиозаписей  используется на лекциях в качестве  иллюстративного материала. </w:t>
      </w:r>
      <w:r w:rsidR="0084258E">
        <w:rPr>
          <w:rFonts w:ascii="Times New Roman" w:hAnsi="Times New Roman"/>
          <w:sz w:val="28"/>
          <w:szCs w:val="20"/>
        </w:rPr>
        <w:t xml:space="preserve"> </w:t>
      </w:r>
    </w:p>
    <w:p w:rsidR="00061C9C" w:rsidRPr="00EE598C" w:rsidRDefault="00EE598C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И.С. </w:t>
      </w:r>
      <w:r w:rsidR="00061C9C" w:rsidRPr="00EE598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Бах. </w:t>
      </w:r>
    </w:p>
    <w:p w:rsidR="00061C9C" w:rsidRPr="00EE598C" w:rsidRDefault="00061C9C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598C">
        <w:rPr>
          <w:rFonts w:ascii="Times New Roman" w:hAnsi="Times New Roman" w:cs="Times New Roman"/>
          <w:b w:val="0"/>
          <w:color w:val="auto"/>
          <w:sz w:val="28"/>
          <w:szCs w:val="28"/>
        </w:rPr>
        <w:t>Английская сюита соль минор  Г. Гульд</w:t>
      </w:r>
      <w:r w:rsidR="00EE598C">
        <w:rPr>
          <w:rFonts w:ascii="Times New Roman" w:hAnsi="Times New Roman" w:cs="Times New Roman"/>
          <w:b w:val="0"/>
          <w:color w:val="auto"/>
          <w:sz w:val="28"/>
          <w:szCs w:val="28"/>
        </w:rPr>
        <w:t>. С. Рихтер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Французская сюита Соль мажор  А. Волконский  (клавесин)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Партита ми минор  М. Плетнев</w:t>
      </w:r>
      <w:r w:rsidR="00EE598C">
        <w:rPr>
          <w:rFonts w:ascii="Times New Roman" w:hAnsi="Times New Roman" w:cs="Times New Roman"/>
          <w:sz w:val="28"/>
          <w:szCs w:val="28"/>
        </w:rPr>
        <w:t>. М. Аргерих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Хроматическая фантазия и фуга. А. Шифф</w:t>
      </w:r>
      <w:r w:rsidR="00EE598C">
        <w:rPr>
          <w:rFonts w:ascii="Times New Roman" w:hAnsi="Times New Roman" w:cs="Times New Roman"/>
          <w:sz w:val="28"/>
          <w:szCs w:val="28"/>
        </w:rPr>
        <w:t>. Г. Леонхард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Французская увертюра Г. Гульд.</w:t>
      </w:r>
    </w:p>
    <w:p w:rsidR="00061C9C" w:rsidRPr="00420CE8" w:rsidRDefault="00061C9C" w:rsidP="00420CE8">
      <w:pPr>
        <w:pStyle w:val="11"/>
        <w:shd w:val="clear" w:color="auto" w:fill="auto"/>
        <w:tabs>
          <w:tab w:val="left" w:pos="298"/>
        </w:tabs>
        <w:spacing w:before="0"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420CE8">
        <w:rPr>
          <w:rFonts w:ascii="Times New Roman" w:hAnsi="Times New Roman"/>
          <w:bCs/>
          <w:sz w:val="28"/>
          <w:szCs w:val="28"/>
        </w:rPr>
        <w:t>Прелюдии и фуги. Г. Гульд. С. Рихтер. С. Фейнберг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Концерты ре минор (С. Рихтер) фа минор (Г. Гульд), соль минор (З. Ружичкова).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Г.Ф.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Гендель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Сюита ре минор  З. Ружичкова   (клавесин)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>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Гайдн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Соната соль минор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Сонаты  М.-А. </w:t>
      </w:r>
      <w:r w:rsidR="00EE598C">
        <w:rPr>
          <w:rFonts w:ascii="Times New Roman" w:hAnsi="Times New Roman" w:cs="Times New Roman"/>
          <w:sz w:val="28"/>
          <w:szCs w:val="28"/>
        </w:rPr>
        <w:t>А</w:t>
      </w:r>
      <w:r w:rsidRPr="00420CE8">
        <w:rPr>
          <w:rFonts w:ascii="Times New Roman" w:hAnsi="Times New Roman" w:cs="Times New Roman"/>
          <w:sz w:val="28"/>
          <w:szCs w:val="28"/>
        </w:rPr>
        <w:t>мл</w:t>
      </w:r>
      <w:r w:rsidR="00EE598C">
        <w:rPr>
          <w:rFonts w:ascii="Times New Roman" w:hAnsi="Times New Roman" w:cs="Times New Roman"/>
          <w:sz w:val="28"/>
          <w:szCs w:val="28"/>
        </w:rPr>
        <w:t>е</w:t>
      </w:r>
      <w:r w:rsidRPr="00420CE8">
        <w:rPr>
          <w:rFonts w:ascii="Times New Roman" w:hAnsi="Times New Roman" w:cs="Times New Roman"/>
          <w:sz w:val="28"/>
          <w:szCs w:val="28"/>
        </w:rPr>
        <w:t>н</w:t>
      </w:r>
      <w:r w:rsidR="00EE598C">
        <w:rPr>
          <w:rFonts w:ascii="Times New Roman" w:hAnsi="Times New Roman" w:cs="Times New Roman"/>
          <w:sz w:val="28"/>
          <w:szCs w:val="28"/>
        </w:rPr>
        <w:t>. А. Шифф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В.А.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Моцарт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Фантазия ре минор   Э. Гилельс, М</w:t>
      </w:r>
      <w:r w:rsidR="00EE598C">
        <w:rPr>
          <w:rFonts w:ascii="Times New Roman" w:hAnsi="Times New Roman" w:cs="Times New Roman"/>
          <w:sz w:val="28"/>
          <w:szCs w:val="28"/>
        </w:rPr>
        <w:t>.</w:t>
      </w:r>
      <w:r w:rsidRPr="00420CE8">
        <w:rPr>
          <w:rFonts w:ascii="Times New Roman" w:hAnsi="Times New Roman" w:cs="Times New Roman"/>
          <w:sz w:val="28"/>
          <w:szCs w:val="28"/>
        </w:rPr>
        <w:t xml:space="preserve"> У</w:t>
      </w:r>
      <w:r w:rsidR="00EE598C">
        <w:rPr>
          <w:rFonts w:ascii="Times New Roman" w:hAnsi="Times New Roman" w:cs="Times New Roman"/>
          <w:sz w:val="28"/>
          <w:szCs w:val="28"/>
        </w:rPr>
        <w:t>ч</w:t>
      </w:r>
      <w:r w:rsidRPr="00420CE8">
        <w:rPr>
          <w:rFonts w:ascii="Times New Roman" w:hAnsi="Times New Roman" w:cs="Times New Roman"/>
          <w:sz w:val="28"/>
          <w:szCs w:val="28"/>
        </w:rPr>
        <w:t xml:space="preserve">ида, Г. Гульд.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Соната ля минор     Э. Гилельс, М</w:t>
      </w:r>
      <w:r w:rsidR="00EE598C">
        <w:rPr>
          <w:rFonts w:ascii="Times New Roman" w:hAnsi="Times New Roman" w:cs="Times New Roman"/>
          <w:sz w:val="28"/>
          <w:szCs w:val="28"/>
        </w:rPr>
        <w:t>.</w:t>
      </w:r>
      <w:r w:rsidRPr="00420CE8">
        <w:rPr>
          <w:rFonts w:ascii="Times New Roman" w:hAnsi="Times New Roman" w:cs="Times New Roman"/>
          <w:sz w:val="28"/>
          <w:szCs w:val="28"/>
        </w:rPr>
        <w:t xml:space="preserve"> У</w:t>
      </w:r>
      <w:r w:rsidR="00EE598C">
        <w:rPr>
          <w:rFonts w:ascii="Times New Roman" w:hAnsi="Times New Roman" w:cs="Times New Roman"/>
          <w:sz w:val="28"/>
          <w:szCs w:val="28"/>
        </w:rPr>
        <w:t>ч</w:t>
      </w:r>
      <w:r w:rsidRPr="00420CE8">
        <w:rPr>
          <w:rFonts w:ascii="Times New Roman" w:hAnsi="Times New Roman" w:cs="Times New Roman"/>
          <w:sz w:val="28"/>
          <w:szCs w:val="28"/>
        </w:rPr>
        <w:t xml:space="preserve">ида.  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№ 11  Д</w:t>
      </w:r>
      <w:r w:rsidR="00EE598C">
        <w:rPr>
          <w:rFonts w:ascii="Times New Roman" w:hAnsi="Times New Roman" w:cs="Times New Roman"/>
          <w:sz w:val="28"/>
          <w:szCs w:val="28"/>
        </w:rPr>
        <w:t xml:space="preserve">. </w:t>
      </w:r>
      <w:r w:rsidRPr="00420CE8">
        <w:rPr>
          <w:rFonts w:ascii="Times New Roman" w:hAnsi="Times New Roman" w:cs="Times New Roman"/>
          <w:sz w:val="28"/>
          <w:szCs w:val="28"/>
        </w:rPr>
        <w:t xml:space="preserve"> Баренбойм.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№ 20 С. Рихтер.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Л.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Бетховен</w:t>
      </w:r>
    </w:p>
    <w:p w:rsidR="00061C9C" w:rsidRPr="00420CE8" w:rsidRDefault="00061C9C" w:rsidP="00420CE8">
      <w:pPr>
        <w:pStyle w:val="5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0CE8">
        <w:rPr>
          <w:rFonts w:ascii="Times New Roman" w:hAnsi="Times New Roman" w:cs="Times New Roman"/>
          <w:color w:val="auto"/>
          <w:sz w:val="28"/>
          <w:szCs w:val="28"/>
        </w:rPr>
        <w:t xml:space="preserve">Соната  </w:t>
      </w:r>
      <w:r w:rsidRPr="00420CE8">
        <w:rPr>
          <w:rFonts w:ascii="Times New Roman" w:hAnsi="Times New Roman" w:cs="Times New Roman"/>
          <w:color w:val="auto"/>
          <w:sz w:val="28"/>
          <w:szCs w:val="28"/>
          <w:lang w:val="en-US"/>
        </w:rPr>
        <w:t>cis</w:t>
      </w:r>
      <w:r w:rsidRPr="00420C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20CE8">
        <w:rPr>
          <w:rFonts w:ascii="Times New Roman" w:hAnsi="Times New Roman" w:cs="Times New Roman"/>
          <w:color w:val="auto"/>
          <w:sz w:val="28"/>
          <w:szCs w:val="28"/>
          <w:lang w:val="en-US"/>
        </w:rPr>
        <w:t>moll</w:t>
      </w:r>
      <w:r w:rsidRPr="00420CE8">
        <w:rPr>
          <w:rFonts w:ascii="Times New Roman" w:hAnsi="Times New Roman" w:cs="Times New Roman"/>
          <w:color w:val="auto"/>
          <w:sz w:val="28"/>
          <w:szCs w:val="28"/>
        </w:rPr>
        <w:t xml:space="preserve">, соч.27, № 2. Сравнение интерпретаций: </w:t>
      </w:r>
      <w:r w:rsidRPr="00420C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Падеревский – вся соната. А.Фишер – вся соната.Г. Нейгауз, А. Шнабель, </w:t>
      </w:r>
    </w:p>
    <w:p w:rsidR="00061C9C" w:rsidRPr="00EE598C" w:rsidRDefault="00061C9C" w:rsidP="00420CE8">
      <w:pPr>
        <w:pStyle w:val="7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598C">
        <w:rPr>
          <w:rFonts w:ascii="Times New Roman" w:hAnsi="Times New Roman" w:cs="Times New Roman"/>
          <w:i w:val="0"/>
          <w:color w:val="auto"/>
          <w:sz w:val="28"/>
          <w:szCs w:val="28"/>
        </w:rPr>
        <w:t>Концерт № 3,  1 часть – А. Шнабель, Э. Гилельс, С. Рихтер.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№ 1 М. Аргерих.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32 вариации  С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Рахманинов, Э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Гилельс</w:t>
      </w:r>
      <w:r w:rsidR="00EE598C">
        <w:rPr>
          <w:rFonts w:ascii="Times New Roman" w:hAnsi="Times New Roman" w:cs="Times New Roman"/>
          <w:bCs/>
          <w:sz w:val="28"/>
          <w:szCs w:val="28"/>
        </w:rPr>
        <w:t xml:space="preserve"> Г. Гульд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12 соната,  28 соната  М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Юдина, М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Гринберг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17 соната  В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Кемпф.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31 соната  М</w:t>
      </w:r>
      <w:r w:rsidR="00EE59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Гринберг, </w:t>
      </w:r>
    </w:p>
    <w:p w:rsidR="00EE598C" w:rsidRDefault="00061C9C" w:rsidP="00420C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E8">
        <w:rPr>
          <w:rFonts w:ascii="Times New Roman" w:hAnsi="Times New Roman" w:cs="Times New Roman"/>
          <w:bCs/>
          <w:sz w:val="28"/>
          <w:szCs w:val="28"/>
        </w:rPr>
        <w:t>32 соната М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Юдина, М</w:t>
      </w:r>
      <w:r w:rsidR="00EE598C">
        <w:rPr>
          <w:rFonts w:ascii="Times New Roman" w:hAnsi="Times New Roman" w:cs="Times New Roman"/>
          <w:bCs/>
          <w:sz w:val="28"/>
          <w:szCs w:val="28"/>
        </w:rPr>
        <w:t>.</w:t>
      </w:r>
      <w:r w:rsidRPr="00420CE8">
        <w:rPr>
          <w:rFonts w:ascii="Times New Roman" w:hAnsi="Times New Roman" w:cs="Times New Roman"/>
          <w:bCs/>
          <w:sz w:val="28"/>
          <w:szCs w:val="28"/>
        </w:rPr>
        <w:t xml:space="preserve"> Гринберг,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Багатели </w:t>
      </w:r>
      <w:r w:rsidR="00EE598C">
        <w:rPr>
          <w:rFonts w:ascii="Times New Roman" w:hAnsi="Times New Roman" w:cs="Times New Roman"/>
          <w:sz w:val="28"/>
          <w:szCs w:val="28"/>
        </w:rPr>
        <w:t>Г. Гульд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Ф.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Шуберт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lastRenderedPageBreak/>
        <w:t>Соната ля минор, соч.42   М. Гринберг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Соната Ля мажор  М. Плетнев</w:t>
      </w:r>
      <w:r w:rsidR="00EE598C">
        <w:rPr>
          <w:rFonts w:ascii="Times New Roman" w:hAnsi="Times New Roman" w:cs="Times New Roman"/>
          <w:sz w:val="28"/>
          <w:szCs w:val="28"/>
        </w:rPr>
        <w:t>. М. Учида</w:t>
      </w:r>
    </w:p>
    <w:p w:rsidR="00061C9C" w:rsidRPr="00420CE8" w:rsidRDefault="00061C9C" w:rsidP="00420CE8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20CE8">
        <w:rPr>
          <w:rFonts w:ascii="Times New Roman" w:hAnsi="Times New Roman" w:cs="Times New Roman"/>
          <w:color w:val="auto"/>
          <w:sz w:val="28"/>
          <w:szCs w:val="28"/>
        </w:rPr>
        <w:t>Соната си-бемоль мажор  Н. Перельман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Музыкальные моменты  В. Софроницкий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Ф.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Мендельсон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№ 1</w:t>
      </w:r>
      <w:r w:rsidR="00EE598C">
        <w:rPr>
          <w:rFonts w:ascii="Times New Roman" w:hAnsi="Times New Roman" w:cs="Times New Roman"/>
          <w:sz w:val="28"/>
          <w:szCs w:val="28"/>
        </w:rPr>
        <w:t xml:space="preserve"> М. Плетнев</w:t>
      </w:r>
      <w:r w:rsidRPr="0042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Серьёзные вариации В. Софроницкий.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Песни без слов М. Гринберг</w:t>
      </w:r>
    </w:p>
    <w:p w:rsidR="00061C9C" w:rsidRPr="00EE598C" w:rsidRDefault="00EE598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sz w:val="28"/>
          <w:szCs w:val="28"/>
          <w:u w:val="single"/>
        </w:rPr>
        <w:t xml:space="preserve">Р. </w:t>
      </w:r>
      <w:r w:rsidR="00061C9C" w:rsidRPr="00EE598C">
        <w:rPr>
          <w:rFonts w:ascii="Times New Roman" w:hAnsi="Times New Roman" w:cs="Times New Roman"/>
          <w:sz w:val="28"/>
          <w:szCs w:val="28"/>
          <w:u w:val="single"/>
        </w:rPr>
        <w:t>Шуман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Карнавал Н. Штаркман, В. Софроницкий</w:t>
      </w:r>
    </w:p>
    <w:p w:rsidR="00EE598C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Фантазия 1 часть  В. Софроницкий, С. Варелла Сид 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Бабочки  Н. Демиденко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Арабеска В. Софроницкий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Крейслериана.   Г.Нейгауз.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ля минор А. Корто</w:t>
      </w:r>
    </w:p>
    <w:p w:rsidR="00061C9C" w:rsidRPr="00EE598C" w:rsidRDefault="00EE598C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EE598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Ф.</w:t>
      </w:r>
      <w:r w:rsidR="00061C9C" w:rsidRPr="00EE598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Шопен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Полонез  № 3 Ля-мажор, соч. 41, № 1 Э. Д’Альбер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Полонез №  5  фа - диез-минор, соч. 44 М. Плетнев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Полонез № 6 Ля-бемоль-мажор, соч.53  Э. Вирсаладзе,  </w:t>
      </w:r>
      <w:r w:rsidR="00C142D5">
        <w:rPr>
          <w:rFonts w:ascii="Times New Roman" w:hAnsi="Times New Roman" w:cs="Times New Roman"/>
          <w:sz w:val="28"/>
          <w:szCs w:val="28"/>
        </w:rPr>
        <w:t>В. Софроницкий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Баркарола, соч. 60    С. Нейгауз,  Дину Липати, Арт. Рубинштейн.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Этюды Э. Вирсаладзе, Х. Болет.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Соната  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20CE8">
        <w:rPr>
          <w:rFonts w:ascii="Times New Roman" w:hAnsi="Times New Roman" w:cs="Times New Roman"/>
          <w:sz w:val="28"/>
          <w:szCs w:val="28"/>
        </w:rPr>
        <w:t>-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20CE8">
        <w:rPr>
          <w:rFonts w:ascii="Times New Roman" w:hAnsi="Times New Roman" w:cs="Times New Roman"/>
          <w:sz w:val="28"/>
          <w:szCs w:val="28"/>
        </w:rPr>
        <w:t xml:space="preserve">  С.Рахманинов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Фантазия  В. Софроницкий,  М.Плетнев</w:t>
      </w:r>
    </w:p>
    <w:p w:rsidR="00C142D5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Прелюдии  А. Корто,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Скерцо № 1 Софроницкий,   С.Рахманинов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Баллада № 3 </w:t>
      </w:r>
      <w:r w:rsidR="00C142D5" w:rsidRPr="00420CE8">
        <w:rPr>
          <w:rFonts w:ascii="Times New Roman" w:hAnsi="Times New Roman" w:cs="Times New Roman"/>
          <w:sz w:val="28"/>
          <w:szCs w:val="28"/>
        </w:rPr>
        <w:t>С.Рахманинов</w:t>
      </w:r>
      <w:r w:rsidR="00C142D5">
        <w:rPr>
          <w:rFonts w:ascii="Times New Roman" w:hAnsi="Times New Roman" w:cs="Times New Roman"/>
          <w:sz w:val="28"/>
          <w:szCs w:val="28"/>
        </w:rPr>
        <w:t xml:space="preserve">, Л. Оборин, </w:t>
      </w:r>
      <w:r w:rsidRPr="00420CE8">
        <w:rPr>
          <w:rFonts w:ascii="Times New Roman" w:hAnsi="Times New Roman" w:cs="Times New Roman"/>
          <w:sz w:val="28"/>
          <w:szCs w:val="28"/>
        </w:rPr>
        <w:t xml:space="preserve">С. Рихтер,  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Вальсы В. Софроницкий, С. Рахманинов</w:t>
      </w:r>
    </w:p>
    <w:p w:rsidR="00061C9C" w:rsidRPr="00420CE8" w:rsidRDefault="00420CE8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420CE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Ф. </w:t>
      </w:r>
      <w:r w:rsidR="00061C9C" w:rsidRPr="00420CE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Лист</w:t>
      </w:r>
    </w:p>
    <w:p w:rsidR="00061C9C" w:rsidRP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Венгерские р</w:t>
      </w:r>
      <w:r w:rsidR="00061C9C" w:rsidRPr="00420CE8">
        <w:rPr>
          <w:rFonts w:ascii="Times New Roman" w:hAnsi="Times New Roman" w:cs="Times New Roman"/>
          <w:sz w:val="28"/>
          <w:szCs w:val="28"/>
        </w:rPr>
        <w:t>апсодии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1C9C" w:rsidRPr="00420CE8">
        <w:rPr>
          <w:rFonts w:ascii="Times New Roman" w:hAnsi="Times New Roman" w:cs="Times New Roman"/>
          <w:sz w:val="28"/>
          <w:szCs w:val="28"/>
        </w:rPr>
        <w:t xml:space="preserve">  № 6 </w:t>
      </w:r>
      <w:r>
        <w:rPr>
          <w:rFonts w:ascii="Times New Roman" w:hAnsi="Times New Roman" w:cs="Times New Roman"/>
          <w:sz w:val="28"/>
          <w:szCs w:val="28"/>
        </w:rPr>
        <w:t>М. Аргерих</w:t>
      </w:r>
      <w:r w:rsidR="00061C9C" w:rsidRPr="00420CE8">
        <w:rPr>
          <w:rFonts w:ascii="Times New Roman" w:hAnsi="Times New Roman" w:cs="Times New Roman"/>
          <w:sz w:val="28"/>
          <w:szCs w:val="28"/>
        </w:rPr>
        <w:t>,  № 10</w:t>
      </w:r>
      <w:r>
        <w:rPr>
          <w:rFonts w:ascii="Times New Roman" w:hAnsi="Times New Roman" w:cs="Times New Roman"/>
          <w:sz w:val="28"/>
          <w:szCs w:val="28"/>
        </w:rPr>
        <w:t xml:space="preserve">, № 12 </w:t>
      </w:r>
      <w:r w:rsidR="00061C9C" w:rsidRPr="00420CE8">
        <w:rPr>
          <w:rFonts w:ascii="Times New Roman" w:hAnsi="Times New Roman" w:cs="Times New Roman"/>
          <w:sz w:val="28"/>
          <w:szCs w:val="28"/>
        </w:rPr>
        <w:t xml:space="preserve">    Арт. Рубинштейн, Этюды: Мазепа  </w:t>
      </w:r>
      <w:r w:rsidR="00EE598C">
        <w:rPr>
          <w:rFonts w:ascii="Times New Roman" w:hAnsi="Times New Roman" w:cs="Times New Roman"/>
          <w:sz w:val="28"/>
          <w:szCs w:val="28"/>
        </w:rPr>
        <w:t>Х. Болет</w:t>
      </w:r>
      <w:r w:rsidR="00061C9C" w:rsidRPr="00420CE8">
        <w:rPr>
          <w:rFonts w:ascii="Times New Roman" w:hAnsi="Times New Roman" w:cs="Times New Roman"/>
          <w:sz w:val="28"/>
          <w:szCs w:val="28"/>
        </w:rPr>
        <w:t>, Блуждающие огни   Ф</w:t>
      </w:r>
      <w:r w:rsidR="00EE598C">
        <w:rPr>
          <w:rFonts w:ascii="Times New Roman" w:hAnsi="Times New Roman" w:cs="Times New Roman"/>
          <w:sz w:val="28"/>
          <w:szCs w:val="28"/>
        </w:rPr>
        <w:t xml:space="preserve">. </w:t>
      </w:r>
      <w:r w:rsidR="00061C9C" w:rsidRPr="00420CE8">
        <w:rPr>
          <w:rFonts w:ascii="Times New Roman" w:hAnsi="Times New Roman" w:cs="Times New Roman"/>
          <w:sz w:val="28"/>
          <w:szCs w:val="28"/>
        </w:rPr>
        <w:t>Ламонд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Этюды по Паганини №№3, 4,5,6  В. Мержанов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Годы странствий: Венеция и Неаполь    Л. Берман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Мефисто-вальс </w:t>
      </w:r>
      <w:r w:rsidR="00EE598C">
        <w:rPr>
          <w:rFonts w:ascii="Times New Roman" w:hAnsi="Times New Roman" w:cs="Times New Roman"/>
          <w:sz w:val="28"/>
          <w:szCs w:val="28"/>
        </w:rPr>
        <w:t xml:space="preserve">  </w:t>
      </w:r>
      <w:r w:rsidRPr="00420CE8">
        <w:rPr>
          <w:rFonts w:ascii="Times New Roman" w:hAnsi="Times New Roman" w:cs="Times New Roman"/>
          <w:sz w:val="28"/>
          <w:szCs w:val="28"/>
        </w:rPr>
        <w:t xml:space="preserve">  Арт. Рубинштейн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Погребальное шествие </w:t>
      </w:r>
      <w:r w:rsidR="00EE598C">
        <w:rPr>
          <w:rFonts w:ascii="Times New Roman" w:hAnsi="Times New Roman" w:cs="Times New Roman"/>
          <w:sz w:val="28"/>
          <w:szCs w:val="28"/>
        </w:rPr>
        <w:t xml:space="preserve">  </w:t>
      </w:r>
      <w:r w:rsidRPr="00420CE8">
        <w:rPr>
          <w:rFonts w:ascii="Times New Roman" w:hAnsi="Times New Roman" w:cs="Times New Roman"/>
          <w:sz w:val="28"/>
          <w:szCs w:val="28"/>
        </w:rPr>
        <w:t xml:space="preserve">Арт. Рубинштейн  </w:t>
      </w:r>
    </w:p>
    <w:p w:rsidR="00061C9C" w:rsidRPr="00420CE8" w:rsidRDefault="00420CE8" w:rsidP="00420CE8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И. </w:t>
      </w:r>
      <w:r w:rsidR="00061C9C"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>Брамс</w:t>
      </w:r>
    </w:p>
    <w:p w:rsid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Рапсодии соч.79 Арт. Рубинштейн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Интермеццо соч. 117   В. Горностаева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Интермеццо соч. 118   №№ 1,3,6 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Интермеццо соч. 118 № 1, соч. 119. № 1,2 </w:t>
      </w:r>
      <w:r w:rsidR="00C142D5">
        <w:rPr>
          <w:rFonts w:ascii="Times New Roman" w:hAnsi="Times New Roman" w:cs="Times New Roman"/>
          <w:sz w:val="28"/>
          <w:szCs w:val="28"/>
        </w:rPr>
        <w:t xml:space="preserve"> </w:t>
      </w:r>
      <w:r w:rsidRPr="00420CE8">
        <w:rPr>
          <w:rFonts w:ascii="Times New Roman" w:hAnsi="Times New Roman" w:cs="Times New Roman"/>
          <w:sz w:val="28"/>
          <w:szCs w:val="28"/>
        </w:rPr>
        <w:t>Г. Нейгауз</w:t>
      </w:r>
      <w:r w:rsidR="00C142D5">
        <w:rPr>
          <w:rFonts w:ascii="Times New Roman" w:hAnsi="Times New Roman" w:cs="Times New Roman"/>
          <w:sz w:val="28"/>
          <w:szCs w:val="28"/>
        </w:rPr>
        <w:t>, Арт. Рубинштейн</w:t>
      </w:r>
    </w:p>
    <w:p w:rsidR="00061C9C" w:rsidRPr="00420CE8" w:rsidRDefault="00061C9C" w:rsidP="00420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lastRenderedPageBreak/>
        <w:t>Второй концерт, 1 часть С. Рихтер</w:t>
      </w:r>
    </w:p>
    <w:p w:rsidR="00061C9C" w:rsidRPr="00420CE8" w:rsidRDefault="00420CE8" w:rsidP="00420CE8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К. </w:t>
      </w:r>
      <w:r w:rsidR="00061C9C"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>Дебюсси</w:t>
      </w:r>
    </w:p>
    <w:p w:rsid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радости» В. Клайберн</w:t>
      </w:r>
    </w:p>
    <w:p w:rsid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«Образы», 2 серия «Золотые рыбки»</w:t>
      </w:r>
      <w:r w:rsidR="00420CE8">
        <w:rPr>
          <w:rFonts w:ascii="Times New Roman" w:hAnsi="Times New Roman" w:cs="Times New Roman"/>
          <w:sz w:val="28"/>
          <w:szCs w:val="28"/>
        </w:rPr>
        <w:t xml:space="preserve"> Арт. Рубинштейн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 «Детский уголок» (№№1, 2, 6)  А.  Микельанджели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Прелюдия «Затонувший собор», «Образы», 2 серия «Золотые рыбки»  Арт. Рубинштейн</w:t>
      </w:r>
    </w:p>
    <w:p w:rsidR="00061C9C" w:rsidRP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E8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061C9C" w:rsidRPr="00420CE8">
        <w:rPr>
          <w:rFonts w:ascii="Times New Roman" w:hAnsi="Times New Roman" w:cs="Times New Roman"/>
          <w:sz w:val="28"/>
          <w:szCs w:val="28"/>
          <w:u w:val="single"/>
        </w:rPr>
        <w:t>Равель</w:t>
      </w:r>
    </w:p>
    <w:p w:rsidR="00420CE8" w:rsidRDefault="00061C9C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0C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«Ночные призраки»:  «Ундина», «Скарбо» В. Гизекинг. </w:t>
      </w:r>
    </w:p>
    <w:p w:rsidR="00061C9C" w:rsidRPr="00420CE8" w:rsidRDefault="00061C9C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0CE8">
        <w:rPr>
          <w:rFonts w:ascii="Times New Roman" w:hAnsi="Times New Roman" w:cs="Times New Roman"/>
          <w:b w:val="0"/>
          <w:color w:val="auto"/>
          <w:sz w:val="28"/>
          <w:szCs w:val="28"/>
        </w:rPr>
        <w:t>«Игра воды»   М. Плетнев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Концерт соль мажор  В. Кастельский</w:t>
      </w:r>
    </w:p>
    <w:p w:rsidR="00061C9C" w:rsidRPr="00420CE8" w:rsidRDefault="00420CE8" w:rsidP="00420CE8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>П.</w:t>
      </w:r>
      <w:r w:rsidR="00061C9C"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Чайковский </w:t>
      </w:r>
    </w:p>
    <w:p w:rsid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Времена года  Большая соната 1 часть  М. Плетнев.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Детский альбом Я. Флиер</w:t>
      </w:r>
    </w:p>
    <w:p w:rsidR="00061C9C" w:rsidRPr="00420CE8" w:rsidRDefault="00420CE8" w:rsidP="00420CE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420CE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С. </w:t>
      </w:r>
      <w:r w:rsidR="00061C9C" w:rsidRPr="00420CE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Рахманинов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2 концерт  С. Рахманинов, В. Ашкенази.</w:t>
      </w:r>
    </w:p>
    <w:p w:rsidR="0084258E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Рапсодия на тему Паганини  С. Рахманинов</w:t>
      </w:r>
    </w:p>
    <w:p w:rsidR="0084258E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Прелюдия 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420CE8">
        <w:rPr>
          <w:rFonts w:ascii="Times New Roman" w:hAnsi="Times New Roman" w:cs="Times New Roman"/>
          <w:sz w:val="28"/>
          <w:szCs w:val="28"/>
        </w:rPr>
        <w:t>-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20CE8">
        <w:rPr>
          <w:rFonts w:ascii="Times New Roman" w:hAnsi="Times New Roman" w:cs="Times New Roman"/>
          <w:sz w:val="28"/>
          <w:szCs w:val="28"/>
        </w:rPr>
        <w:t xml:space="preserve">, соч. 23  С. Рихтер, П. Серебряков.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Соната № 2  П. Серебряков.</w:t>
      </w:r>
    </w:p>
    <w:p w:rsidR="0084258E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Музыкальные моменты  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420CE8">
        <w:rPr>
          <w:rFonts w:ascii="Times New Roman" w:hAnsi="Times New Roman" w:cs="Times New Roman"/>
          <w:sz w:val="28"/>
          <w:szCs w:val="28"/>
        </w:rPr>
        <w:t>-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20CE8">
        <w:rPr>
          <w:rFonts w:ascii="Times New Roman" w:hAnsi="Times New Roman" w:cs="Times New Roman"/>
          <w:sz w:val="28"/>
          <w:szCs w:val="28"/>
        </w:rPr>
        <w:t xml:space="preserve">, 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20CE8">
        <w:rPr>
          <w:rFonts w:ascii="Times New Roman" w:hAnsi="Times New Roman" w:cs="Times New Roman"/>
          <w:sz w:val="28"/>
          <w:szCs w:val="28"/>
        </w:rPr>
        <w:t>-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20CE8">
        <w:rPr>
          <w:rFonts w:ascii="Times New Roman" w:hAnsi="Times New Roman" w:cs="Times New Roman"/>
          <w:sz w:val="28"/>
          <w:szCs w:val="28"/>
        </w:rPr>
        <w:t xml:space="preserve"> </w:t>
      </w:r>
      <w:r w:rsidR="0084258E">
        <w:rPr>
          <w:rFonts w:ascii="Times New Roman" w:hAnsi="Times New Roman" w:cs="Times New Roman"/>
          <w:sz w:val="28"/>
          <w:szCs w:val="28"/>
        </w:rPr>
        <w:t xml:space="preserve"> </w:t>
      </w:r>
      <w:r w:rsidRPr="00420CE8">
        <w:rPr>
          <w:rFonts w:ascii="Times New Roman" w:hAnsi="Times New Roman" w:cs="Times New Roman"/>
          <w:sz w:val="28"/>
          <w:szCs w:val="28"/>
        </w:rPr>
        <w:t xml:space="preserve">В. Софроницкий. 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Баркарола  С. Рахманинов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Прелюдии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Этюды-картины С. Рихтер</w:t>
      </w:r>
    </w:p>
    <w:p w:rsidR="00061C9C" w:rsidRPr="00420CE8" w:rsidRDefault="00420CE8" w:rsidP="00420CE8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А. </w:t>
      </w:r>
      <w:r w:rsidR="00061C9C" w:rsidRPr="00420CE8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Скрябин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 xml:space="preserve">Соната № 4   В. Софроницкий 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Соната № 6  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Соната № 8          В. Софроницкий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Этюды соч. 42   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Прелюдии соч. 17   В. Софроницкий</w:t>
      </w:r>
    </w:p>
    <w:p w:rsidR="00061C9C" w:rsidRP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E8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 w:rsidR="00061C9C" w:rsidRPr="00420CE8">
        <w:rPr>
          <w:rFonts w:ascii="Times New Roman" w:hAnsi="Times New Roman" w:cs="Times New Roman"/>
          <w:sz w:val="28"/>
          <w:szCs w:val="28"/>
          <w:u w:val="single"/>
        </w:rPr>
        <w:t>Прокофьев</w:t>
      </w:r>
    </w:p>
    <w:p w:rsidR="00061C9C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Вторая, Восьмая сонаты Н. Петров.</w:t>
      </w:r>
    </w:p>
    <w:p w:rsidR="0084258E" w:rsidRPr="00420CE8" w:rsidRDefault="0084258E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Седьмая соната С. Рихтер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Мимолетности Д. Башкиров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Концерт № 3  С. Прокофьев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Концерт № 5  Т. Николаева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Токката   С. Прокофьев</w:t>
      </w:r>
    </w:p>
    <w:p w:rsidR="00061C9C" w:rsidRPr="00420CE8" w:rsidRDefault="00420CE8" w:rsidP="00420C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E8"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r w:rsidR="00061C9C" w:rsidRPr="00420CE8">
        <w:rPr>
          <w:rFonts w:ascii="Times New Roman" w:hAnsi="Times New Roman" w:cs="Times New Roman"/>
          <w:sz w:val="28"/>
          <w:szCs w:val="28"/>
          <w:u w:val="single"/>
        </w:rPr>
        <w:t xml:space="preserve">Барток  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Румынские танцы. Две элегии. Л. Сюч.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Сюита соч. 14  Э. Туша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lastRenderedPageBreak/>
        <w:t>Третий концерт  Т. Николаева</w:t>
      </w:r>
    </w:p>
    <w:p w:rsidR="00061C9C" w:rsidRPr="00420CE8" w:rsidRDefault="00420CE8" w:rsidP="00420CE8">
      <w:pPr>
        <w:pStyle w:val="ad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420CE8">
        <w:rPr>
          <w:sz w:val="28"/>
          <w:szCs w:val="28"/>
          <w:u w:val="single"/>
        </w:rPr>
        <w:t xml:space="preserve">П. </w:t>
      </w:r>
      <w:r w:rsidR="00061C9C" w:rsidRPr="00420CE8">
        <w:rPr>
          <w:sz w:val="28"/>
          <w:szCs w:val="28"/>
          <w:u w:val="single"/>
        </w:rPr>
        <w:t>Хиндемит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Соната  № 3  Д. Алексеев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Сюита «1922» С. Рихтер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  <w:lang w:val="en-US"/>
        </w:rPr>
        <w:t>Ludus</w:t>
      </w:r>
      <w:r w:rsidRPr="00420CE8">
        <w:rPr>
          <w:rFonts w:ascii="Times New Roman" w:hAnsi="Times New Roman" w:cs="Times New Roman"/>
          <w:sz w:val="28"/>
          <w:szCs w:val="28"/>
        </w:rPr>
        <w:t xml:space="preserve"> </w:t>
      </w:r>
      <w:r w:rsidRPr="00420CE8">
        <w:rPr>
          <w:rFonts w:ascii="Times New Roman" w:hAnsi="Times New Roman" w:cs="Times New Roman"/>
          <w:sz w:val="28"/>
          <w:szCs w:val="28"/>
          <w:lang w:val="en-US"/>
        </w:rPr>
        <w:t>tonalis</w:t>
      </w:r>
      <w:r w:rsidRPr="00420CE8">
        <w:rPr>
          <w:rFonts w:ascii="Times New Roman" w:hAnsi="Times New Roman" w:cs="Times New Roman"/>
          <w:sz w:val="28"/>
          <w:szCs w:val="28"/>
        </w:rPr>
        <w:t xml:space="preserve">    Х. Петермандль</w:t>
      </w:r>
    </w:p>
    <w:p w:rsidR="00061C9C" w:rsidRPr="00420CE8" w:rsidRDefault="00420CE8" w:rsidP="00420CE8">
      <w:pPr>
        <w:pStyle w:val="ad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420CE8">
        <w:rPr>
          <w:sz w:val="28"/>
          <w:szCs w:val="28"/>
          <w:u w:val="single"/>
        </w:rPr>
        <w:t xml:space="preserve">Д, </w:t>
      </w:r>
      <w:r w:rsidR="00061C9C" w:rsidRPr="00420CE8">
        <w:rPr>
          <w:sz w:val="28"/>
          <w:szCs w:val="28"/>
          <w:u w:val="single"/>
        </w:rPr>
        <w:t>Шостакович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Соната № 2   М. Юдина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Концерт № 2   В. Крайнев</w:t>
      </w:r>
    </w:p>
    <w:p w:rsidR="00061C9C" w:rsidRPr="00420CE8" w:rsidRDefault="00061C9C" w:rsidP="00420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CE8">
        <w:rPr>
          <w:rFonts w:ascii="Times New Roman" w:hAnsi="Times New Roman" w:cs="Times New Roman"/>
          <w:sz w:val="28"/>
          <w:szCs w:val="28"/>
        </w:rPr>
        <w:t>Прелюдии и фуги Д. Шостакович</w:t>
      </w:r>
    </w:p>
    <w:p w:rsidR="00061C9C" w:rsidRPr="00420CE8" w:rsidRDefault="00420CE8" w:rsidP="00420CE8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420CE8">
        <w:rPr>
          <w:sz w:val="28"/>
          <w:szCs w:val="28"/>
          <w:u w:val="single"/>
        </w:rPr>
        <w:t>Р.</w:t>
      </w:r>
      <w:r>
        <w:rPr>
          <w:sz w:val="28"/>
          <w:szCs w:val="28"/>
          <w:u w:val="single"/>
        </w:rPr>
        <w:t xml:space="preserve"> </w:t>
      </w:r>
      <w:r w:rsidR="00061C9C" w:rsidRPr="00420CE8">
        <w:rPr>
          <w:sz w:val="28"/>
          <w:szCs w:val="28"/>
          <w:u w:val="single"/>
        </w:rPr>
        <w:t xml:space="preserve">Щедрин 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Концерты № 1,  № 2  Р. Щедрин</w:t>
      </w:r>
    </w:p>
    <w:p w:rsidR="00061C9C" w:rsidRPr="00420CE8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Соната     Р. Щедрин</w:t>
      </w:r>
    </w:p>
    <w:p w:rsidR="00061C9C" w:rsidRDefault="00061C9C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420CE8">
        <w:rPr>
          <w:sz w:val="28"/>
          <w:szCs w:val="28"/>
        </w:rPr>
        <w:t>Прелюдии и фуги  Р. Щедрин</w:t>
      </w:r>
    </w:p>
    <w:p w:rsidR="00C142D5" w:rsidRPr="00420CE8" w:rsidRDefault="00C142D5" w:rsidP="00420CE8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</w:p>
    <w:p w:rsidR="00C142D5" w:rsidRPr="00C142D5" w:rsidRDefault="00C142D5" w:rsidP="00330ECB">
      <w:pPr>
        <w:pStyle w:val="a3"/>
        <w:spacing w:after="0" w:line="360" w:lineRule="auto"/>
        <w:jc w:val="center"/>
        <w:rPr>
          <w:rFonts w:eastAsia="MS Mincho" w:cs="Tahoma"/>
          <w:b/>
          <w:sz w:val="28"/>
          <w:szCs w:val="28"/>
        </w:rPr>
      </w:pPr>
      <w:r w:rsidRPr="00C142D5">
        <w:rPr>
          <w:rFonts w:eastAsia="MS Mincho" w:cs="Tahoma"/>
          <w:b/>
          <w:sz w:val="28"/>
          <w:szCs w:val="28"/>
        </w:rPr>
        <w:t>Методические рекомендации для студентов</w:t>
      </w:r>
    </w:p>
    <w:p w:rsidR="00061C9C" w:rsidRDefault="00061C9C" w:rsidP="00823400">
      <w:pPr>
        <w:pStyle w:val="a3"/>
        <w:spacing w:after="0" w:line="360" w:lineRule="auto"/>
        <w:ind w:firstLine="708"/>
        <w:jc w:val="both"/>
        <w:rPr>
          <w:rFonts w:eastAsia="MS Mincho" w:cs="Tahoma"/>
          <w:sz w:val="28"/>
          <w:szCs w:val="28"/>
        </w:rPr>
      </w:pPr>
      <w:r>
        <w:rPr>
          <w:rFonts w:eastAsia="MS Mincho" w:cs="Tahoma"/>
          <w:sz w:val="28"/>
          <w:szCs w:val="28"/>
        </w:rPr>
        <w:t>Самостоятельная работа студента по дисциплине «История исполнительских стилей» заключается в дополнительном прослушивании  музыки с целью закрепления музыкального материала в памяти. Эти прослушивания необходимо проводить с нотами, отмечая параллельно все особенности стиля и интерпретации.</w:t>
      </w:r>
    </w:p>
    <w:p w:rsidR="00061C9C" w:rsidRDefault="00061C9C" w:rsidP="00823400">
      <w:pPr>
        <w:pStyle w:val="a3"/>
        <w:spacing w:after="0" w:line="360" w:lineRule="auto"/>
        <w:jc w:val="both"/>
        <w:rPr>
          <w:rFonts w:eastAsia="MS Mincho" w:cs="Tahoma"/>
          <w:sz w:val="28"/>
          <w:szCs w:val="28"/>
        </w:rPr>
      </w:pPr>
      <w:r>
        <w:rPr>
          <w:rFonts w:eastAsia="MS Mincho" w:cs="Tahoma"/>
          <w:sz w:val="28"/>
          <w:szCs w:val="28"/>
        </w:rPr>
        <w:tab/>
        <w:t xml:space="preserve">В самостоятельную работу входит также освоение рекомендованной литературы. </w:t>
      </w:r>
      <w:r>
        <w:rPr>
          <w:bCs/>
          <w:sz w:val="28"/>
        </w:rPr>
        <w:t xml:space="preserve">Студент должен свободно ориентироваться в теоретических вопросах изучаемого курса, уметь применять полученные знания на практике,  использовать не только основную, но и дополнительную литературу. </w:t>
      </w:r>
      <w:r>
        <w:rPr>
          <w:rFonts w:eastAsia="MS Mincho" w:cs="Tahoma"/>
          <w:sz w:val="28"/>
          <w:szCs w:val="28"/>
        </w:rPr>
        <w:t xml:space="preserve">Необходимо научиться обобщать материал,  находить главное и дополняющее, выступать с устными сообщениями.  </w:t>
      </w:r>
    </w:p>
    <w:p w:rsidR="00061C9C" w:rsidRDefault="00061C9C" w:rsidP="00061C9C">
      <w:pPr>
        <w:pStyle w:val="a3"/>
        <w:spacing w:line="360" w:lineRule="auto"/>
        <w:jc w:val="center"/>
        <w:rPr>
          <w:rFonts w:eastAsia="MS Mincho" w:cs="Tahoma"/>
          <w:b/>
          <w:bCs/>
          <w:sz w:val="28"/>
          <w:szCs w:val="28"/>
        </w:rPr>
      </w:pPr>
    </w:p>
    <w:p w:rsidR="00ED482D" w:rsidRPr="001029E3" w:rsidRDefault="00ED482D" w:rsidP="00D101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482D" w:rsidRPr="001029E3" w:rsidSect="00BF77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8C" w:rsidRDefault="009A3D8C" w:rsidP="00BF770B">
      <w:pPr>
        <w:spacing w:after="0" w:line="240" w:lineRule="auto"/>
      </w:pPr>
      <w:r>
        <w:separator/>
      </w:r>
    </w:p>
  </w:endnote>
  <w:endnote w:type="continuationSeparator" w:id="0">
    <w:p w:rsidR="009A3D8C" w:rsidRDefault="009A3D8C" w:rsidP="00BF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8C" w:rsidRDefault="009A3D8C" w:rsidP="00BF770B">
      <w:pPr>
        <w:spacing w:after="0" w:line="240" w:lineRule="auto"/>
      </w:pPr>
      <w:r>
        <w:separator/>
      </w:r>
    </w:p>
  </w:footnote>
  <w:footnote w:type="continuationSeparator" w:id="0">
    <w:p w:rsidR="009A3D8C" w:rsidRDefault="009A3D8C" w:rsidP="00BF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353904"/>
      <w:docPartObj>
        <w:docPartGallery w:val="Page Numbers (Top of Page)"/>
        <w:docPartUnique/>
      </w:docPartObj>
    </w:sdtPr>
    <w:sdtEndPr/>
    <w:sdtContent>
      <w:p w:rsidR="00BF770B" w:rsidRDefault="00FF2E30">
        <w:pPr>
          <w:pStyle w:val="ab"/>
          <w:jc w:val="right"/>
        </w:pPr>
        <w:r>
          <w:fldChar w:fldCharType="begin"/>
        </w:r>
        <w:r w:rsidR="00BF770B">
          <w:instrText>PAGE   \* MERGEFORMAT</w:instrText>
        </w:r>
        <w:r>
          <w:fldChar w:fldCharType="separate"/>
        </w:r>
        <w:r w:rsidR="00CC5336">
          <w:rPr>
            <w:noProof/>
          </w:rPr>
          <w:t>7</w:t>
        </w:r>
        <w:r>
          <w:fldChar w:fldCharType="end"/>
        </w:r>
      </w:p>
    </w:sdtContent>
  </w:sdt>
  <w:p w:rsidR="00BF770B" w:rsidRDefault="00BF770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3F"/>
    <w:multiLevelType w:val="hybridMultilevel"/>
    <w:tmpl w:val="5BC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432"/>
    <w:multiLevelType w:val="hybridMultilevel"/>
    <w:tmpl w:val="42760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57C93"/>
    <w:multiLevelType w:val="hybridMultilevel"/>
    <w:tmpl w:val="5D6C72E2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2BB3"/>
    <w:multiLevelType w:val="hybridMultilevel"/>
    <w:tmpl w:val="1C7E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84C"/>
    <w:multiLevelType w:val="hybridMultilevel"/>
    <w:tmpl w:val="ACF8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2A47"/>
    <w:multiLevelType w:val="hybridMultilevel"/>
    <w:tmpl w:val="231E7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A7B54"/>
    <w:multiLevelType w:val="hybridMultilevel"/>
    <w:tmpl w:val="4DB0C46E"/>
    <w:lvl w:ilvl="0" w:tplc="D9A6310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114625"/>
    <w:multiLevelType w:val="hybridMultilevel"/>
    <w:tmpl w:val="5590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6D93"/>
    <w:multiLevelType w:val="hybridMultilevel"/>
    <w:tmpl w:val="D6D8C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502B"/>
    <w:multiLevelType w:val="hybridMultilevel"/>
    <w:tmpl w:val="8EA6180C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3B07"/>
    <w:multiLevelType w:val="hybridMultilevel"/>
    <w:tmpl w:val="552A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ED6"/>
    <w:multiLevelType w:val="hybridMultilevel"/>
    <w:tmpl w:val="E858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21B4"/>
    <w:multiLevelType w:val="hybridMultilevel"/>
    <w:tmpl w:val="6CDEE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902E3"/>
    <w:multiLevelType w:val="hybridMultilevel"/>
    <w:tmpl w:val="BCC66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151FB"/>
    <w:multiLevelType w:val="hybridMultilevel"/>
    <w:tmpl w:val="2F0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D4A53"/>
    <w:multiLevelType w:val="hybridMultilevel"/>
    <w:tmpl w:val="315AA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6563"/>
    <w:multiLevelType w:val="hybridMultilevel"/>
    <w:tmpl w:val="820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D7611"/>
    <w:multiLevelType w:val="hybridMultilevel"/>
    <w:tmpl w:val="5B72B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6E3EDE"/>
    <w:multiLevelType w:val="hybridMultilevel"/>
    <w:tmpl w:val="8034B414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A60D7"/>
    <w:multiLevelType w:val="hybridMultilevel"/>
    <w:tmpl w:val="629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D303B"/>
    <w:multiLevelType w:val="hybridMultilevel"/>
    <w:tmpl w:val="367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A4F5A"/>
    <w:multiLevelType w:val="hybridMultilevel"/>
    <w:tmpl w:val="FF028A64"/>
    <w:lvl w:ilvl="0" w:tplc="D9A6310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1C2DCF"/>
    <w:multiLevelType w:val="hybridMultilevel"/>
    <w:tmpl w:val="5022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614"/>
    <w:multiLevelType w:val="hybridMultilevel"/>
    <w:tmpl w:val="5C687226"/>
    <w:lvl w:ilvl="0" w:tplc="D9A6310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84600D"/>
    <w:multiLevelType w:val="hybridMultilevel"/>
    <w:tmpl w:val="1A26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E36A1"/>
    <w:multiLevelType w:val="hybridMultilevel"/>
    <w:tmpl w:val="FAD20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31809"/>
    <w:multiLevelType w:val="hybridMultilevel"/>
    <w:tmpl w:val="F14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15"/>
  </w:num>
  <w:num w:numId="6">
    <w:abstractNumId w:val="24"/>
  </w:num>
  <w:num w:numId="7">
    <w:abstractNumId w:val="5"/>
  </w:num>
  <w:num w:numId="8">
    <w:abstractNumId w:val="22"/>
  </w:num>
  <w:num w:numId="9">
    <w:abstractNumId w:val="20"/>
  </w:num>
  <w:num w:numId="10">
    <w:abstractNumId w:val="8"/>
  </w:num>
  <w:num w:numId="11">
    <w:abstractNumId w:val="12"/>
  </w:num>
  <w:num w:numId="12">
    <w:abstractNumId w:val="1"/>
  </w:num>
  <w:num w:numId="13">
    <w:abstractNumId w:val="17"/>
  </w:num>
  <w:num w:numId="14">
    <w:abstractNumId w:val="25"/>
  </w:num>
  <w:num w:numId="15">
    <w:abstractNumId w:val="7"/>
  </w:num>
  <w:num w:numId="16">
    <w:abstractNumId w:val="26"/>
  </w:num>
  <w:num w:numId="17">
    <w:abstractNumId w:val="4"/>
  </w:num>
  <w:num w:numId="18">
    <w:abstractNumId w:val="0"/>
  </w:num>
  <w:num w:numId="19">
    <w:abstractNumId w:val="19"/>
  </w:num>
  <w:num w:numId="20">
    <w:abstractNumId w:val="11"/>
  </w:num>
  <w:num w:numId="21">
    <w:abstractNumId w:val="23"/>
  </w:num>
  <w:num w:numId="22">
    <w:abstractNumId w:val="21"/>
  </w:num>
  <w:num w:numId="23">
    <w:abstractNumId w:val="6"/>
  </w:num>
  <w:num w:numId="24">
    <w:abstractNumId w:val="2"/>
  </w:num>
  <w:num w:numId="25">
    <w:abstractNumId w:val="9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66"/>
    <w:rsid w:val="00061C9C"/>
    <w:rsid w:val="000E20E0"/>
    <w:rsid w:val="00163D73"/>
    <w:rsid w:val="001B33F9"/>
    <w:rsid w:val="00237560"/>
    <w:rsid w:val="002D44CF"/>
    <w:rsid w:val="00330ECB"/>
    <w:rsid w:val="00342036"/>
    <w:rsid w:val="003A1253"/>
    <w:rsid w:val="003F1D4A"/>
    <w:rsid w:val="00420CE8"/>
    <w:rsid w:val="00583C30"/>
    <w:rsid w:val="00667FD9"/>
    <w:rsid w:val="00823400"/>
    <w:rsid w:val="0084258E"/>
    <w:rsid w:val="00864617"/>
    <w:rsid w:val="00981CC9"/>
    <w:rsid w:val="00984D74"/>
    <w:rsid w:val="009A3D8C"/>
    <w:rsid w:val="00A8238C"/>
    <w:rsid w:val="00AE3549"/>
    <w:rsid w:val="00B50AB2"/>
    <w:rsid w:val="00B92E25"/>
    <w:rsid w:val="00BC70B0"/>
    <w:rsid w:val="00BF0675"/>
    <w:rsid w:val="00BF770B"/>
    <w:rsid w:val="00C12A66"/>
    <w:rsid w:val="00C142D5"/>
    <w:rsid w:val="00CB1DB5"/>
    <w:rsid w:val="00CC5336"/>
    <w:rsid w:val="00D10117"/>
    <w:rsid w:val="00D54445"/>
    <w:rsid w:val="00DC07A3"/>
    <w:rsid w:val="00EC6D44"/>
    <w:rsid w:val="00ED482D"/>
    <w:rsid w:val="00EE598C"/>
    <w:rsid w:val="00F03311"/>
    <w:rsid w:val="00F2730A"/>
    <w:rsid w:val="00F74EC7"/>
    <w:rsid w:val="00F82BD8"/>
    <w:rsid w:val="00FA1809"/>
    <w:rsid w:val="00FF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EB4F"/>
  <w15:docId w15:val="{A418382F-4173-483E-8F5A-B581D8D3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C7"/>
  </w:style>
  <w:style w:type="paragraph" w:styleId="1">
    <w:name w:val="heading 1"/>
    <w:basedOn w:val="a"/>
    <w:next w:val="a"/>
    <w:link w:val="10"/>
    <w:qFormat/>
    <w:rsid w:val="00BF7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48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3D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63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163D73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163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482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No Spacing"/>
    <w:uiPriority w:val="1"/>
    <w:qFormat/>
    <w:rsid w:val="00ED482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ED482D"/>
    <w:rPr>
      <w:spacing w:val="0"/>
      <w:sz w:val="23"/>
    </w:rPr>
  </w:style>
  <w:style w:type="paragraph" w:styleId="a6">
    <w:name w:val="List Paragraph"/>
    <w:basedOn w:val="a"/>
    <w:uiPriority w:val="99"/>
    <w:qFormat/>
    <w:rsid w:val="00EC6D44"/>
    <w:pPr>
      <w:ind w:left="720"/>
      <w:contextualSpacing/>
    </w:pPr>
  </w:style>
  <w:style w:type="character" w:styleId="a7">
    <w:name w:val="Hyperlink"/>
    <w:uiPriority w:val="99"/>
    <w:unhideWhenUsed/>
    <w:rsid w:val="002D44CF"/>
    <w:rPr>
      <w:color w:val="0563C1"/>
      <w:u w:val="single"/>
    </w:rPr>
  </w:style>
  <w:style w:type="paragraph" w:styleId="21">
    <w:name w:val="Body Text 2"/>
    <w:basedOn w:val="a"/>
    <w:link w:val="22"/>
    <w:uiPriority w:val="99"/>
    <w:unhideWhenUsed/>
    <w:rsid w:val="00CB1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1DB5"/>
  </w:style>
  <w:style w:type="paragraph" w:customStyle="1" w:styleId="11">
    <w:name w:val="Основной текст1"/>
    <w:basedOn w:val="a"/>
    <w:rsid w:val="00CB1DB5"/>
    <w:pPr>
      <w:shd w:val="clear" w:color="auto" w:fill="FFFFFF"/>
      <w:spacing w:before="300" w:after="0" w:line="480" w:lineRule="exact"/>
      <w:ind w:hanging="680"/>
      <w:jc w:val="center"/>
    </w:pPr>
    <w:rPr>
      <w:rFonts w:ascii="Calibri" w:eastAsia="Calibri" w:hAnsi="Calibri" w:cs="Times New Roman"/>
      <w:sz w:val="27"/>
      <w:szCs w:val="27"/>
    </w:rPr>
  </w:style>
  <w:style w:type="paragraph" w:styleId="a8">
    <w:name w:val="footer"/>
    <w:basedOn w:val="a"/>
    <w:link w:val="a9"/>
    <w:semiHidden/>
    <w:rsid w:val="00CB1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CB1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7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BF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F77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BF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770B"/>
  </w:style>
  <w:style w:type="character" w:customStyle="1" w:styleId="30">
    <w:name w:val="Заголовок 3 Знак"/>
    <w:basedOn w:val="a0"/>
    <w:link w:val="3"/>
    <w:uiPriority w:val="9"/>
    <w:semiHidden/>
    <w:rsid w:val="00061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1C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1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Normal (Web)"/>
    <w:basedOn w:val="a"/>
    <w:semiHidden/>
    <w:rsid w:val="0006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rsid w:val="00981CC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981CC9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81CC9"/>
    <w:pPr>
      <w:widowControl w:val="0"/>
      <w:shd w:val="clear" w:color="auto" w:fill="FFFFFF"/>
      <w:spacing w:after="0" w:line="240" w:lineRule="atLeast"/>
      <w:ind w:hanging="540"/>
      <w:jc w:val="right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2018-06-08T05:08:00Z</dcterms:created>
  <dcterms:modified xsi:type="dcterms:W3CDTF">2020-10-23T06:35:00Z</dcterms:modified>
</cp:coreProperties>
</file>